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51" w:type="dxa"/>
        <w:tblCellSpacing w:w="0" w:type="dxa"/>
        <w:shd w:val="clear" w:color="auto" w:fill="FFFFFF"/>
        <w:tblCellMar>
          <w:left w:w="0" w:type="dxa"/>
          <w:right w:w="0" w:type="dxa"/>
        </w:tblCellMar>
        <w:tblLook w:val="04A0" w:firstRow="1" w:lastRow="0" w:firstColumn="1" w:lastColumn="0" w:noHBand="0" w:noVBand="1"/>
      </w:tblPr>
      <w:tblGrid>
        <w:gridCol w:w="3762"/>
        <w:gridCol w:w="6189"/>
      </w:tblGrid>
      <w:tr w:rsidR="005A532E" w:rsidRPr="005A532E" w:rsidTr="005A532E">
        <w:trPr>
          <w:trHeight w:val="1170"/>
          <w:tblCellSpacing w:w="0" w:type="dxa"/>
        </w:trPr>
        <w:tc>
          <w:tcPr>
            <w:tcW w:w="3762" w:type="dxa"/>
            <w:shd w:val="clear" w:color="auto" w:fill="FFFFFF"/>
            <w:tcMar>
              <w:top w:w="0" w:type="dxa"/>
              <w:left w:w="108" w:type="dxa"/>
              <w:bottom w:w="0" w:type="dxa"/>
              <w:right w:w="108" w:type="dxa"/>
            </w:tcMar>
            <w:hideMark/>
          </w:tcPr>
          <w:p w:rsidR="005A532E" w:rsidRPr="005A532E" w:rsidRDefault="005A532E" w:rsidP="005A532E">
            <w:pPr>
              <w:spacing w:before="120" w:after="120" w:line="234" w:lineRule="atLeast"/>
              <w:jc w:val="center"/>
              <w:rPr>
                <w:rFonts w:ascii="Arial" w:eastAsia="Times New Roman" w:hAnsi="Arial" w:cs="Arial"/>
                <w:color w:val="000000"/>
                <w:sz w:val="18"/>
                <w:szCs w:val="18"/>
              </w:rPr>
            </w:pPr>
            <w:r w:rsidRPr="005A532E">
              <w:rPr>
                <w:rFonts w:ascii="Arial" w:eastAsia="Times New Roman" w:hAnsi="Arial" w:cs="Arial"/>
                <w:b/>
                <w:bCs/>
                <w:color w:val="000000"/>
                <w:sz w:val="18"/>
                <w:szCs w:val="18"/>
              </w:rPr>
              <w:t>QUỐC HỘI</w:t>
            </w:r>
            <w:r w:rsidRPr="005A532E">
              <w:rPr>
                <w:rFonts w:ascii="Arial" w:eastAsia="Times New Roman" w:hAnsi="Arial" w:cs="Arial"/>
                <w:b/>
                <w:bCs/>
                <w:color w:val="000000"/>
                <w:sz w:val="18"/>
                <w:szCs w:val="18"/>
              </w:rPr>
              <w:br/>
              <w:t>-------</w:t>
            </w:r>
          </w:p>
        </w:tc>
        <w:tc>
          <w:tcPr>
            <w:tcW w:w="6189" w:type="dxa"/>
            <w:shd w:val="clear" w:color="auto" w:fill="FFFFFF"/>
            <w:tcMar>
              <w:top w:w="0" w:type="dxa"/>
              <w:left w:w="108" w:type="dxa"/>
              <w:bottom w:w="0" w:type="dxa"/>
              <w:right w:w="108" w:type="dxa"/>
            </w:tcMar>
            <w:hideMark/>
          </w:tcPr>
          <w:p w:rsidR="005A532E" w:rsidRPr="005A532E" w:rsidRDefault="005A532E" w:rsidP="005A532E">
            <w:pPr>
              <w:spacing w:before="120" w:after="120" w:line="234" w:lineRule="atLeast"/>
              <w:jc w:val="center"/>
              <w:rPr>
                <w:rFonts w:ascii="Arial" w:eastAsia="Times New Roman" w:hAnsi="Arial" w:cs="Arial"/>
                <w:color w:val="000000"/>
                <w:sz w:val="18"/>
                <w:szCs w:val="18"/>
              </w:rPr>
            </w:pPr>
            <w:r w:rsidRPr="005A532E">
              <w:rPr>
                <w:rFonts w:ascii="Arial" w:eastAsia="Times New Roman" w:hAnsi="Arial" w:cs="Arial"/>
                <w:b/>
                <w:bCs/>
                <w:color w:val="000000"/>
                <w:sz w:val="18"/>
                <w:szCs w:val="18"/>
              </w:rPr>
              <w:t>CỘNG HÒA XÃ HỘI CHỦ NGHĨA VIỆT NAM</w:t>
            </w:r>
            <w:r w:rsidRPr="005A532E">
              <w:rPr>
                <w:rFonts w:ascii="Arial" w:eastAsia="Times New Roman" w:hAnsi="Arial" w:cs="Arial"/>
                <w:b/>
                <w:bCs/>
                <w:color w:val="000000"/>
                <w:sz w:val="18"/>
                <w:szCs w:val="18"/>
              </w:rPr>
              <w:br/>
              <w:t>Độc lập - Tự do - Hạnh phúc</w:t>
            </w:r>
            <w:r w:rsidRPr="005A532E">
              <w:rPr>
                <w:rFonts w:ascii="Arial" w:eastAsia="Times New Roman" w:hAnsi="Arial" w:cs="Arial"/>
                <w:b/>
                <w:bCs/>
                <w:color w:val="000000"/>
                <w:sz w:val="18"/>
                <w:szCs w:val="18"/>
              </w:rPr>
              <w:br/>
              <w:t>---------------</w:t>
            </w:r>
          </w:p>
        </w:tc>
      </w:tr>
      <w:tr w:rsidR="005A532E" w:rsidRPr="005A532E" w:rsidTr="005A532E">
        <w:trPr>
          <w:trHeight w:val="584"/>
          <w:tblCellSpacing w:w="0" w:type="dxa"/>
        </w:trPr>
        <w:tc>
          <w:tcPr>
            <w:tcW w:w="3762" w:type="dxa"/>
            <w:shd w:val="clear" w:color="auto" w:fill="FFFFFF"/>
            <w:tcMar>
              <w:top w:w="0" w:type="dxa"/>
              <w:left w:w="108" w:type="dxa"/>
              <w:bottom w:w="0" w:type="dxa"/>
              <w:right w:w="108" w:type="dxa"/>
            </w:tcMar>
            <w:hideMark/>
          </w:tcPr>
          <w:p w:rsidR="005A532E" w:rsidRPr="005A532E" w:rsidRDefault="005A532E" w:rsidP="005A532E">
            <w:pPr>
              <w:spacing w:before="120" w:after="120" w:line="234" w:lineRule="atLeast"/>
              <w:jc w:val="center"/>
              <w:rPr>
                <w:rFonts w:ascii="Arial" w:eastAsia="Times New Roman" w:hAnsi="Arial" w:cs="Arial"/>
                <w:color w:val="000000"/>
                <w:sz w:val="18"/>
                <w:szCs w:val="18"/>
              </w:rPr>
            </w:pPr>
            <w:r w:rsidRPr="005A532E">
              <w:rPr>
                <w:rFonts w:ascii="Arial" w:eastAsia="Times New Roman" w:hAnsi="Arial" w:cs="Arial"/>
                <w:color w:val="000000"/>
                <w:sz w:val="18"/>
                <w:szCs w:val="18"/>
              </w:rPr>
              <w:t>Luật số: 29/2023/QH15</w:t>
            </w:r>
          </w:p>
        </w:tc>
        <w:tc>
          <w:tcPr>
            <w:tcW w:w="6189" w:type="dxa"/>
            <w:shd w:val="clear" w:color="auto" w:fill="FFFFFF"/>
            <w:tcMar>
              <w:top w:w="0" w:type="dxa"/>
              <w:left w:w="108" w:type="dxa"/>
              <w:bottom w:w="0" w:type="dxa"/>
              <w:right w:w="108" w:type="dxa"/>
            </w:tcMar>
            <w:hideMark/>
          </w:tcPr>
          <w:p w:rsidR="005A532E" w:rsidRPr="005A532E" w:rsidRDefault="005A532E" w:rsidP="005A532E">
            <w:pPr>
              <w:spacing w:before="120" w:after="120" w:line="234" w:lineRule="atLeast"/>
              <w:jc w:val="right"/>
              <w:rPr>
                <w:rFonts w:ascii="Arial" w:eastAsia="Times New Roman" w:hAnsi="Arial" w:cs="Arial"/>
                <w:color w:val="000000"/>
                <w:sz w:val="18"/>
                <w:szCs w:val="18"/>
              </w:rPr>
            </w:pPr>
            <w:r w:rsidRPr="005A532E">
              <w:rPr>
                <w:rFonts w:ascii="Arial" w:eastAsia="Times New Roman" w:hAnsi="Arial" w:cs="Arial"/>
                <w:i/>
                <w:iCs/>
                <w:color w:val="000000"/>
                <w:sz w:val="18"/>
                <w:szCs w:val="18"/>
              </w:rPr>
              <w:t>Hà Nội, ngày 28 tháng 11 năm 2023</w:t>
            </w:r>
          </w:p>
        </w:tc>
      </w:tr>
    </w:tbl>
    <w:p w:rsidR="005A532E" w:rsidRPr="005A532E" w:rsidRDefault="005A532E" w:rsidP="005A532E">
      <w:pPr>
        <w:shd w:val="clear" w:color="auto" w:fill="FFFFFF"/>
        <w:spacing w:after="0" w:line="234" w:lineRule="atLeast"/>
        <w:jc w:val="center"/>
        <w:rPr>
          <w:rFonts w:ascii="Arial" w:eastAsia="Times New Roman" w:hAnsi="Arial" w:cs="Arial"/>
          <w:color w:val="000000"/>
          <w:sz w:val="18"/>
          <w:szCs w:val="18"/>
        </w:rPr>
      </w:pPr>
      <w:bookmarkStart w:id="0" w:name="loai_1"/>
      <w:r w:rsidRPr="005A532E">
        <w:rPr>
          <w:rFonts w:ascii="Arial" w:eastAsia="Times New Roman" w:hAnsi="Arial" w:cs="Arial"/>
          <w:b/>
          <w:bCs/>
          <w:color w:val="000000"/>
          <w:sz w:val="24"/>
          <w:szCs w:val="24"/>
        </w:rPr>
        <w:t>L</w:t>
      </w:r>
      <w:bookmarkStart w:id="1" w:name="_GoBack"/>
      <w:bookmarkEnd w:id="1"/>
      <w:r w:rsidRPr="005A532E">
        <w:rPr>
          <w:rFonts w:ascii="Arial" w:eastAsia="Times New Roman" w:hAnsi="Arial" w:cs="Arial"/>
          <w:b/>
          <w:bCs/>
          <w:color w:val="000000"/>
          <w:sz w:val="24"/>
          <w:szCs w:val="24"/>
        </w:rPr>
        <w:t>UẬT</w:t>
      </w:r>
      <w:bookmarkEnd w:id="0"/>
    </w:p>
    <w:p w:rsidR="005A532E" w:rsidRPr="005A532E" w:rsidRDefault="005A532E" w:rsidP="005A532E">
      <w:pPr>
        <w:shd w:val="clear" w:color="auto" w:fill="FFFFFF"/>
        <w:spacing w:after="0" w:line="234" w:lineRule="atLeast"/>
        <w:jc w:val="center"/>
        <w:rPr>
          <w:rFonts w:ascii="Arial" w:eastAsia="Times New Roman" w:hAnsi="Arial" w:cs="Arial"/>
          <w:color w:val="000000"/>
          <w:sz w:val="18"/>
          <w:szCs w:val="18"/>
        </w:rPr>
      </w:pPr>
      <w:bookmarkStart w:id="2" w:name="loai_1_name"/>
      <w:r w:rsidRPr="005A532E">
        <w:rPr>
          <w:rFonts w:ascii="Arial" w:eastAsia="Times New Roman" w:hAnsi="Arial" w:cs="Arial"/>
          <w:b/>
          <w:bCs/>
          <w:color w:val="000000"/>
          <w:sz w:val="24"/>
          <w:szCs w:val="24"/>
        </w:rPr>
        <w:t>KINH DOANH BẤT ĐỘNG SẢN</w:t>
      </w:r>
      <w:bookmarkEnd w:id="2"/>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i/>
          <w:iCs/>
          <w:color w:val="000000"/>
          <w:sz w:val="18"/>
          <w:szCs w:val="18"/>
        </w:rPr>
        <w:t>Căn cứ Hiến pháp nước Cộng hòa xã hội chủ nghĩa Việt Nam;</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i/>
          <w:iCs/>
          <w:color w:val="000000"/>
          <w:sz w:val="18"/>
          <w:szCs w:val="18"/>
        </w:rPr>
        <w:t>Quốc hội ban hành Luật Kinh doanh bất động sản.</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3" w:name="chuong_1"/>
      <w:r w:rsidRPr="005A532E">
        <w:rPr>
          <w:rFonts w:ascii="Arial" w:eastAsia="Times New Roman" w:hAnsi="Arial" w:cs="Arial"/>
          <w:b/>
          <w:bCs/>
          <w:color w:val="000000"/>
          <w:sz w:val="18"/>
          <w:szCs w:val="18"/>
        </w:rPr>
        <w:t>Chương I</w:t>
      </w:r>
      <w:bookmarkEnd w:id="3"/>
    </w:p>
    <w:p w:rsidR="005A532E" w:rsidRPr="005A532E" w:rsidRDefault="005A532E" w:rsidP="005A532E">
      <w:pPr>
        <w:shd w:val="clear" w:color="auto" w:fill="FFFFFF"/>
        <w:spacing w:after="0" w:line="234" w:lineRule="atLeast"/>
        <w:jc w:val="center"/>
        <w:rPr>
          <w:rFonts w:ascii="Arial" w:eastAsia="Times New Roman" w:hAnsi="Arial" w:cs="Arial"/>
          <w:color w:val="000000"/>
          <w:sz w:val="18"/>
          <w:szCs w:val="18"/>
        </w:rPr>
      </w:pPr>
      <w:bookmarkStart w:id="4" w:name="chuong_1_name"/>
      <w:r w:rsidRPr="005A532E">
        <w:rPr>
          <w:rFonts w:ascii="Arial" w:eastAsia="Times New Roman" w:hAnsi="Arial" w:cs="Arial"/>
          <w:b/>
          <w:bCs/>
          <w:color w:val="000000"/>
          <w:sz w:val="24"/>
          <w:szCs w:val="24"/>
        </w:rPr>
        <w:t>NHỮNG QUY ĐỊNH CHUNG</w:t>
      </w:r>
      <w:bookmarkEnd w:id="4"/>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5" w:name="dieu_1"/>
      <w:r w:rsidRPr="005A532E">
        <w:rPr>
          <w:rFonts w:ascii="Arial" w:eastAsia="Times New Roman" w:hAnsi="Arial" w:cs="Arial"/>
          <w:b/>
          <w:bCs/>
          <w:color w:val="000000"/>
          <w:sz w:val="18"/>
          <w:szCs w:val="18"/>
        </w:rPr>
        <w:t>Điều 1. Phạm vi điều chỉnh</w:t>
      </w:r>
      <w:bookmarkEnd w:id="5"/>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Luật này quy định về kinh doanh bất động sản, quyền và nghĩa vụ của tổ chức, cá nhân trong kinh doanh bất động sản và quản lý nhà nước về kinh doanh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Luật này không điều chỉnh đối với các trường hợp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Cơ quan, tổ chức bán nhà ở, công trình xây dựng, chuyển nhượng quyền sử dụng đất do phá sản, giải thể, chia, tách; chuyển quyền sở hữu nhà ở, công trình xây dựng, quyền sử dụng đất do chia, tách, hợp nhất, sáp nhập theo quy định của pháp luật;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Cơ quan, tổ chức, đơn vị bán, chuyển nhượng, cho thuê bất động sản là tài sản công theo quy định của pháp luật về quản lý, sử dụng tài sản công;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Tổ chức, cá nhân bán nhà ở, công trình xây dựng, chuyển nhượng quyền sử dụng đất theo bản án, quyết định của Tòa án hoặc phán quyết, quyết định của trọng tài thương mại, quyết định của cơ quan nhà nước có thẩm quyền khi giải quyết tranh chấp;</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Tổ chức, cá nhân chuyển nhượng, cho thuê, cho thuê lại quyền sử dụng đất không thuộc trường hợp chủ đầu tư kinh doanh quyền sử dụng đất đã có hạ tầng kỹ thuật trong dự án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Việc cho công nhân, người lao động thuê nhà ở xã hội do Tổng Liên đoàn lao động Việt Nam là cơ quan chủ quản dự án đầu tư theo quy định của pháp luật về nhà ở.</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Tổ chức tín dụng, chi nhánh ngân hàng nước ngoài, công ty quản lý nợ và khai thác tài sản của tổ chức tín dụng, công ty quản lý tài sản của các tổ chức tín dụng Việt Nam thành lập và hoạt động theo quy định của pháp luật về các tổ chức tín dụng bán nhà ở, công trình xây dựng, chuyển nhượng quyền sử dụng đất, chuyển nhượng dự án bất động sản đang được dùng bảo lãnh, thế chấp để thu hồi nợ theo quy định của pháp luật về các tổ chức tín dụng và pháp luật có liên quan về xử lý tài sản bảo đảm.</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6" w:name="dieu_2"/>
      <w:r w:rsidRPr="005A532E">
        <w:rPr>
          <w:rFonts w:ascii="Arial" w:eastAsia="Times New Roman" w:hAnsi="Arial" w:cs="Arial"/>
          <w:b/>
          <w:bCs/>
          <w:color w:val="000000"/>
          <w:sz w:val="18"/>
          <w:szCs w:val="18"/>
        </w:rPr>
        <w:t>Điều 2. Đối tượng áp dụng</w:t>
      </w:r>
      <w:bookmarkEnd w:id="6"/>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Tổ chức, cá nhân kinh doanh bất động sản tại Việt Nam.</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Cơ quan, tổ chức, cá nhân có liên quan đến kinh doanh bất động sản tại Việt Nam.</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7" w:name="dieu_3"/>
      <w:r w:rsidRPr="005A532E">
        <w:rPr>
          <w:rFonts w:ascii="Arial" w:eastAsia="Times New Roman" w:hAnsi="Arial" w:cs="Arial"/>
          <w:b/>
          <w:bCs/>
          <w:color w:val="000000"/>
          <w:sz w:val="18"/>
          <w:szCs w:val="18"/>
        </w:rPr>
        <w:t>Điều 3. Giải thích từ ngữ</w:t>
      </w:r>
      <w:bookmarkEnd w:id="7"/>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Trong Luật này, các từ ngữ dưới đây được hiểu như sau:</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w:t>
      </w:r>
      <w:r w:rsidRPr="005A532E">
        <w:rPr>
          <w:rFonts w:ascii="Arial" w:eastAsia="Times New Roman" w:hAnsi="Arial" w:cs="Arial"/>
          <w:i/>
          <w:iCs/>
          <w:color w:val="000000"/>
          <w:sz w:val="18"/>
          <w:szCs w:val="18"/>
        </w:rPr>
        <w:t>Kinh doanh bất động sản </w:t>
      </w:r>
      <w:r w:rsidRPr="005A532E">
        <w:rPr>
          <w:rFonts w:ascii="Arial" w:eastAsia="Times New Roman" w:hAnsi="Arial" w:cs="Arial"/>
          <w:color w:val="000000"/>
          <w:sz w:val="18"/>
          <w:szCs w:val="18"/>
        </w:rPr>
        <w:t>là hoạt động nhằm mục đích tìm kiếm lợi nhuận thông qua việc bỏ vốn để tạo lập nhà ở, công trình xây dựng, quyền sử dụng đất đã có hạ tầng kỹ thuật trong dự án bất động sản để bán, chuyển nhượng; cho thuê, cho thuê lại, cho thuê mua nhà ở, công trình xây dựng; cho thuê, cho thuê lại quyền sử dụng đất đã có hạ tầng kỹ thuật trong dự án bất động sản; chuyển nhượng dự án bất động sản; kinh doanh dịch vụ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w:t>
      </w:r>
      <w:r w:rsidRPr="005A532E">
        <w:rPr>
          <w:rFonts w:ascii="Arial" w:eastAsia="Times New Roman" w:hAnsi="Arial" w:cs="Arial"/>
          <w:i/>
          <w:iCs/>
          <w:color w:val="000000"/>
          <w:sz w:val="18"/>
          <w:szCs w:val="18"/>
        </w:rPr>
        <w:t>Kinh doanh dịch vụ bất động sản </w:t>
      </w:r>
      <w:r w:rsidRPr="005A532E">
        <w:rPr>
          <w:rFonts w:ascii="Arial" w:eastAsia="Times New Roman" w:hAnsi="Arial" w:cs="Arial"/>
          <w:color w:val="000000"/>
          <w:sz w:val="18"/>
          <w:szCs w:val="18"/>
        </w:rPr>
        <w:t>bao gồm kinh doanh các dịch vụ: sàn giao dịch bất động sản, môi giới bất động sản, tư vấn bất động sản, quản lý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3. </w:t>
      </w:r>
      <w:r w:rsidRPr="005A532E">
        <w:rPr>
          <w:rFonts w:ascii="Arial" w:eastAsia="Times New Roman" w:hAnsi="Arial" w:cs="Arial"/>
          <w:i/>
          <w:iCs/>
          <w:color w:val="000000"/>
          <w:sz w:val="18"/>
          <w:szCs w:val="18"/>
        </w:rPr>
        <w:t>Dự án bất động sản </w:t>
      </w:r>
      <w:r w:rsidRPr="005A532E">
        <w:rPr>
          <w:rFonts w:ascii="Arial" w:eastAsia="Times New Roman" w:hAnsi="Arial" w:cs="Arial"/>
          <w:color w:val="000000"/>
          <w:sz w:val="18"/>
          <w:szCs w:val="18"/>
        </w:rPr>
        <w:t>là dự án đầu tư xây dựng công trình để kinh doanh nhà ở, công trình xây dựng, quyền sử dụng đất đã có hạ tầng kỹ thuật được cơ quan nhà nước có thẩm quyền chấp thuận theo quy định của pháp luật, bao gồm: dự án đầu tư xây dựng nhà ở; dự án đầu tư xây dựng khu đô thị; dự án đầu tư xây dựng khu dân cư nông thôn; dự án đầu tư xây dựng công trình xây dựng có công năng phục vụ mục đích giáo dục, y tế, thể thao, văn hóa, văn phòng, thương mại, dịch vụ, du lịch, lưu trú, công nghiệp và công trình xây dựng có công năng phục vụ hỗn hợp; dự án đầu tư xây dựng công trình hạ tầng kỹ thuật; dự án đầu tư xây dựng kết cấu hạ tầng khu công nghiệp, cụm công nghiệp, khu công nghệ cao.</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w:t>
      </w:r>
      <w:r w:rsidRPr="005A532E">
        <w:rPr>
          <w:rFonts w:ascii="Arial" w:eastAsia="Times New Roman" w:hAnsi="Arial" w:cs="Arial"/>
          <w:i/>
          <w:iCs/>
          <w:color w:val="000000"/>
          <w:sz w:val="18"/>
          <w:szCs w:val="18"/>
        </w:rPr>
        <w:t>Nhà ở, công trình xây dựng có sẵn </w:t>
      </w:r>
      <w:r w:rsidRPr="005A532E">
        <w:rPr>
          <w:rFonts w:ascii="Arial" w:eastAsia="Times New Roman" w:hAnsi="Arial" w:cs="Arial"/>
          <w:color w:val="000000"/>
          <w:sz w:val="18"/>
          <w:szCs w:val="18"/>
        </w:rPr>
        <w:t>là nhà ở</w:t>
      </w:r>
      <w:r w:rsidRPr="005A532E">
        <w:rPr>
          <w:rFonts w:ascii="Arial" w:eastAsia="Times New Roman" w:hAnsi="Arial" w:cs="Arial"/>
          <w:i/>
          <w:iCs/>
          <w:color w:val="000000"/>
          <w:sz w:val="18"/>
          <w:szCs w:val="18"/>
        </w:rPr>
        <w:t>, </w:t>
      </w:r>
      <w:r w:rsidRPr="005A532E">
        <w:rPr>
          <w:rFonts w:ascii="Arial" w:eastAsia="Times New Roman" w:hAnsi="Arial" w:cs="Arial"/>
          <w:color w:val="000000"/>
          <w:sz w:val="18"/>
          <w:szCs w:val="18"/>
        </w:rPr>
        <w:t>công trình xây dựng đã hoàn thành việc xây dựng và đã được nghiệm thu đưa vào sử dụng theo quy định của pháp luật về xây dựng</w:t>
      </w:r>
      <w:r w:rsidRPr="005A532E">
        <w:rPr>
          <w:rFonts w:ascii="Arial" w:eastAsia="Times New Roman" w:hAnsi="Arial" w:cs="Arial"/>
          <w:i/>
          <w:iCs/>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w:t>
      </w:r>
      <w:r w:rsidRPr="005A532E">
        <w:rPr>
          <w:rFonts w:ascii="Arial" w:eastAsia="Times New Roman" w:hAnsi="Arial" w:cs="Arial"/>
          <w:i/>
          <w:iCs/>
          <w:color w:val="000000"/>
          <w:sz w:val="18"/>
          <w:szCs w:val="18"/>
        </w:rPr>
        <w:t>Nhà ở, công trình xây dựng hình thành trong tương lai </w:t>
      </w:r>
      <w:r w:rsidRPr="005A532E">
        <w:rPr>
          <w:rFonts w:ascii="Arial" w:eastAsia="Times New Roman" w:hAnsi="Arial" w:cs="Arial"/>
          <w:color w:val="000000"/>
          <w:sz w:val="18"/>
          <w:szCs w:val="18"/>
        </w:rPr>
        <w:t>là nhà ở, công trình xây dựng đang trong quá trình đầu tư xây dựng hoặc chưa được nghiệm thu đưa vào sử dụng theo quy định của pháp luật về xây dựng</w:t>
      </w:r>
      <w:r w:rsidRPr="005A532E">
        <w:rPr>
          <w:rFonts w:ascii="Arial" w:eastAsia="Times New Roman" w:hAnsi="Arial" w:cs="Arial"/>
          <w:i/>
          <w:iCs/>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6. </w:t>
      </w:r>
      <w:r w:rsidRPr="005A532E">
        <w:rPr>
          <w:rFonts w:ascii="Arial" w:eastAsia="Times New Roman" w:hAnsi="Arial" w:cs="Arial"/>
          <w:i/>
          <w:iCs/>
          <w:color w:val="000000"/>
          <w:sz w:val="18"/>
          <w:szCs w:val="18"/>
        </w:rPr>
        <w:t>Thuê mua nhà ở, công trình xây dựng </w:t>
      </w:r>
      <w:r w:rsidRPr="005A532E">
        <w:rPr>
          <w:rFonts w:ascii="Arial" w:eastAsia="Times New Roman" w:hAnsi="Arial" w:cs="Arial"/>
          <w:color w:val="000000"/>
          <w:sz w:val="18"/>
          <w:szCs w:val="18"/>
        </w:rPr>
        <w:t>là việc bên thuê mua thanh toán trước cho bên cho thuê mua một tỷ lệ phần trăm nhất định của giá trị nhà ở, công trình xây dựng thuê mua theo thỏa thuận nhưng không quá 50% giá trị hợp đồng thuê mua nhà ở, công trình xây dựng, phần diện tích sàn xây dựng trong công trình xây dựng; số tiền còn lại được tính thành tiền thuê để trả hằng tháng cho bên cho thuê mua trong một thời hạn nhất định, trừ trường hợp các bên có thỏa thuận khác; sau khi hết thời hạn thuê mua nhà ở, công trình xây dựng, phần diện tích sàn xây dựng trong công trình xây dựng và khi đã trả hết số tiền còn lại thì bên thuê mua có quyền sở hữu đối với nhà ở, công trình xây dựng, phần diện tích sàn xây dựng trong công trình xây dựng đó.</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7. </w:t>
      </w:r>
      <w:r w:rsidRPr="005A532E">
        <w:rPr>
          <w:rFonts w:ascii="Arial" w:eastAsia="Times New Roman" w:hAnsi="Arial" w:cs="Arial"/>
          <w:i/>
          <w:iCs/>
          <w:color w:val="000000"/>
          <w:sz w:val="18"/>
          <w:szCs w:val="18"/>
        </w:rPr>
        <w:t>Chuyển nhượng dự án bất động sản </w:t>
      </w:r>
      <w:r w:rsidRPr="005A532E">
        <w:rPr>
          <w:rFonts w:ascii="Arial" w:eastAsia="Times New Roman" w:hAnsi="Arial" w:cs="Arial"/>
          <w:color w:val="000000"/>
          <w:sz w:val="18"/>
          <w:szCs w:val="18"/>
        </w:rPr>
        <w:t>là việc chủ đầu tư chuyển giao toàn bộ hoặc một phần dự án bất động sản, các quyền, nghĩa vụ, trách nhiệm, lợi ích hợp pháp của chủ đầu tư và quyền, nghĩa vụ của chủ đầu tư đối với các bên có liên quan (nếu có) đối với dự án, phần dự án bất động sản chuyển nhượng cho bên nhận chuyển nhượng thông qua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8. </w:t>
      </w:r>
      <w:r w:rsidRPr="005A532E">
        <w:rPr>
          <w:rFonts w:ascii="Arial" w:eastAsia="Times New Roman" w:hAnsi="Arial" w:cs="Arial"/>
          <w:i/>
          <w:iCs/>
          <w:color w:val="000000"/>
          <w:sz w:val="18"/>
          <w:szCs w:val="18"/>
        </w:rPr>
        <w:t>Hợp đồng kinh doanh bất động sản </w:t>
      </w:r>
      <w:r w:rsidRPr="005A532E">
        <w:rPr>
          <w:rFonts w:ascii="Arial" w:eastAsia="Times New Roman" w:hAnsi="Arial" w:cs="Arial"/>
          <w:color w:val="000000"/>
          <w:sz w:val="18"/>
          <w:szCs w:val="18"/>
        </w:rPr>
        <w:t>là sự thỏa thuận bằng văn bản giữa tổ chức, cá nhân kinh doanh bất động sản có đủ điều kiện theo quy định của Luật này với tổ chức, cá nhân khác để: mua bán, cho thuê, cho thuê mua nhà ở, công trình xây dựng; chuyển nhượng, cho thuê, cho thuê lại quyền sử dụng đất đã có hạ tầng kỹ thuật trong dự án bất động sản; chuyển nhượng toàn bộ hoặc một phần dự án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9. </w:t>
      </w:r>
      <w:r w:rsidRPr="005A532E">
        <w:rPr>
          <w:rFonts w:ascii="Arial" w:eastAsia="Times New Roman" w:hAnsi="Arial" w:cs="Arial"/>
          <w:i/>
          <w:iCs/>
          <w:color w:val="000000"/>
          <w:sz w:val="18"/>
          <w:szCs w:val="18"/>
        </w:rPr>
        <w:t>Hợp đồng kinh doanh dịch vụ bất động sản </w:t>
      </w:r>
      <w:r w:rsidRPr="005A532E">
        <w:rPr>
          <w:rFonts w:ascii="Arial" w:eastAsia="Times New Roman" w:hAnsi="Arial" w:cs="Arial"/>
          <w:color w:val="000000"/>
          <w:sz w:val="18"/>
          <w:szCs w:val="18"/>
        </w:rPr>
        <w:t>là sự thỏa thuận bằng văn bản giữa tổ chức có đủ điều kiện kinh doanh dịch vụ bất động sản theo quy định của Luật này với tổ chức, cá nhân để kinh doanh dịch vụ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10. </w:t>
      </w:r>
      <w:r w:rsidRPr="005A532E">
        <w:rPr>
          <w:rFonts w:ascii="Arial" w:eastAsia="Times New Roman" w:hAnsi="Arial" w:cs="Arial"/>
          <w:i/>
          <w:iCs/>
          <w:color w:val="000000"/>
          <w:sz w:val="18"/>
          <w:szCs w:val="18"/>
        </w:rPr>
        <w:t>Sàn giao dịch bất động sản </w:t>
      </w:r>
      <w:r w:rsidRPr="005A532E">
        <w:rPr>
          <w:rFonts w:ascii="Arial" w:eastAsia="Times New Roman" w:hAnsi="Arial" w:cs="Arial"/>
          <w:color w:val="000000"/>
          <w:sz w:val="18"/>
          <w:szCs w:val="18"/>
        </w:rPr>
        <w:t>là nơi diễn ra các giao dịch về mua bán, chuyển nhượng, cho thuê, cho thuê lại, cho thuê mua bất động sản được thành lập và hoạt động theo quy định của Luật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11. </w:t>
      </w:r>
      <w:r w:rsidRPr="005A532E">
        <w:rPr>
          <w:rFonts w:ascii="Arial" w:eastAsia="Times New Roman" w:hAnsi="Arial" w:cs="Arial"/>
          <w:i/>
          <w:iCs/>
          <w:color w:val="000000"/>
          <w:sz w:val="18"/>
          <w:szCs w:val="18"/>
        </w:rPr>
        <w:t>Môi giới bất động sản </w:t>
      </w:r>
      <w:r w:rsidRPr="005A532E">
        <w:rPr>
          <w:rFonts w:ascii="Arial" w:eastAsia="Times New Roman" w:hAnsi="Arial" w:cs="Arial"/>
          <w:color w:val="000000"/>
          <w:sz w:val="18"/>
          <w:szCs w:val="18"/>
        </w:rPr>
        <w:t>là việc làm trung gian cho các bên trong mua bán, chuyển nhượng, cho thuê, cho thuê lại, cho thuê mua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12. </w:t>
      </w:r>
      <w:r w:rsidRPr="005A532E">
        <w:rPr>
          <w:rFonts w:ascii="Arial" w:eastAsia="Times New Roman" w:hAnsi="Arial" w:cs="Arial"/>
          <w:i/>
          <w:iCs/>
          <w:color w:val="000000"/>
          <w:sz w:val="18"/>
          <w:szCs w:val="18"/>
        </w:rPr>
        <w:t>Tư vấn bất động sản </w:t>
      </w:r>
      <w:r w:rsidRPr="005A532E">
        <w:rPr>
          <w:rFonts w:ascii="Arial" w:eastAsia="Times New Roman" w:hAnsi="Arial" w:cs="Arial"/>
          <w:color w:val="000000"/>
          <w:sz w:val="18"/>
          <w:szCs w:val="18"/>
        </w:rPr>
        <w:t>là hoạt động tư vấn về các vấn đề liên quan đến kinh doanh bất động sản theo yêu cầu của các bên.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13. </w:t>
      </w:r>
      <w:r w:rsidRPr="005A532E">
        <w:rPr>
          <w:rFonts w:ascii="Arial" w:eastAsia="Times New Roman" w:hAnsi="Arial" w:cs="Arial"/>
          <w:i/>
          <w:iCs/>
          <w:color w:val="000000"/>
          <w:sz w:val="18"/>
          <w:szCs w:val="18"/>
        </w:rPr>
        <w:t>Quản lý bất động sản </w:t>
      </w:r>
      <w:r w:rsidRPr="005A532E">
        <w:rPr>
          <w:rFonts w:ascii="Arial" w:eastAsia="Times New Roman" w:hAnsi="Arial" w:cs="Arial"/>
          <w:color w:val="000000"/>
          <w:sz w:val="18"/>
          <w:szCs w:val="18"/>
        </w:rPr>
        <w:t>là việc thực hiện một, một số hoặc tất cả các hoạt động về quản lý, khai thác, định đoạt bất động sản theo ủy quyền của chủ sở hữu nhà ở</w:t>
      </w:r>
      <w:r w:rsidRPr="005A532E">
        <w:rPr>
          <w:rFonts w:ascii="Arial" w:eastAsia="Times New Roman" w:hAnsi="Arial" w:cs="Arial"/>
          <w:i/>
          <w:iCs/>
          <w:color w:val="000000"/>
          <w:sz w:val="18"/>
          <w:szCs w:val="18"/>
        </w:rPr>
        <w:t>, </w:t>
      </w:r>
      <w:r w:rsidRPr="005A532E">
        <w:rPr>
          <w:rFonts w:ascii="Arial" w:eastAsia="Times New Roman" w:hAnsi="Arial" w:cs="Arial"/>
          <w:color w:val="000000"/>
          <w:sz w:val="18"/>
          <w:szCs w:val="18"/>
        </w:rPr>
        <w:t>công trình xây dựng hoặc người có quyền sử dụng đất.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8" w:name="dieu_4"/>
      <w:r w:rsidRPr="005A532E">
        <w:rPr>
          <w:rFonts w:ascii="Arial" w:eastAsia="Times New Roman" w:hAnsi="Arial" w:cs="Arial"/>
          <w:b/>
          <w:bCs/>
          <w:color w:val="000000"/>
          <w:sz w:val="18"/>
          <w:szCs w:val="18"/>
        </w:rPr>
        <w:t>Điều 4. Nguyên tắc kinh doanh bất động sản</w:t>
      </w:r>
      <w:bookmarkEnd w:id="8"/>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Công khai, minh bạch; tự do thỏa thuận trên cơ sở tôn trọng quyền và lợi ích hợp pháp của các bên thông qua hợp đồng, không vi phạm điều cấm của luật.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Bất động sản, dự án bất động sản đưa vào kinh doanh phải đáp ứng các điều kiện theo quy định của Luật này</w:t>
      </w:r>
      <w:r w:rsidRPr="005A532E">
        <w:rPr>
          <w:rFonts w:ascii="Arial" w:eastAsia="Times New Roman" w:hAnsi="Arial" w:cs="Arial"/>
          <w:i/>
          <w:iCs/>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Tổ chức, cá nhân được kinh doanh bất động sản ngoài phạm vi khu vực bảo vệ theo quy định của pháp luật về quốc phòng, an ninh.</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9" w:name="dieu_5"/>
      <w:r w:rsidRPr="005A532E">
        <w:rPr>
          <w:rFonts w:ascii="Arial" w:eastAsia="Times New Roman" w:hAnsi="Arial" w:cs="Arial"/>
          <w:b/>
          <w:bCs/>
          <w:color w:val="000000"/>
          <w:sz w:val="18"/>
          <w:szCs w:val="18"/>
        </w:rPr>
        <w:t>Điều 5. Các loại bất động sản, dự án bất động sản đưa vào kinh doanh</w:t>
      </w:r>
      <w:bookmarkEnd w:id="9"/>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Nhà ở có sẵn và nhà ở hình thành trong tương lai.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2. Công trình xây dựng có sẵn, công trình xây dựng hình thành trong tương lai, bao gồm công trình xây dựng có công năng phục vụ mục đích giáo dục, y tế, thể thao, văn hóa, văn phòng, thương mại, dịch vụ, du lịch, lưu trú, công nghiệp và công trình xây dựng có công năng phục vụ hỗn hợp.</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Phần diện tích sàn xây dựng trong công trình xây dựng theo quy định tại khoản 2 Điều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Quyền sử dụng đất đã có hạ tầng kỹ thuật trong dự án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Dự án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6. Chính phủ quy định chi tiết khoản 2 và khoản 3 Điều này.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0" w:name="dieu_6"/>
      <w:r w:rsidRPr="005A532E">
        <w:rPr>
          <w:rFonts w:ascii="Arial" w:eastAsia="Times New Roman" w:hAnsi="Arial" w:cs="Arial"/>
          <w:b/>
          <w:bCs/>
          <w:color w:val="000000"/>
          <w:sz w:val="18"/>
          <w:szCs w:val="18"/>
        </w:rPr>
        <w:t>Điều 6. Công khai thông tin về bất động sản, dự án bất động sản đưa vào kinh doanh</w:t>
      </w:r>
      <w:bookmarkEnd w:id="10"/>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Trước khi đưa bất động sản, dự án bất động sản vào kinh doanh, doanh nghiệp kinh doanh bất động sản phải công khai đầy đủ, trung thực và chính xác thông tin quy định tại các khoản 2, 3, 4 và 5 Điều này trên hệ thống thông tin về nhà ở và thị trường bất động sản theo quy định của Luật này và trên trang thông tin điện tử của doanh nghiệp kinh doanh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Thông tin về dự án bất động sản bao gồm:</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Quyết định chủ trương đầu tư hoặc chấp thuận chủ trương đầu tư hoặc chấp thuận đầu tư dự án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Quyết định giao đất, cho thuê đất, cho phép chuyển mục đích sử dụng đất của cơ quan nhà nước có thẩm quyền;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Thông tin về quy hoạch chi tiết được cơ quan nhà nước có thẩm quyền phê duyệt;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Hợp đồng mẫu được sử dụng để ký kết trong giao dịch kinh doanh bất động sản theo quy định của Luật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Thông tin về nhà ở, công trình xây dựng hình thành trong tương lai bao gồm:</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Loại bất động sản; vị trí, quy mô, tiến độ xây dựng, công năng sử dụng của bất động sản; thông tin về phần diện tích sử dụng chung đối với bất động sản là nhà chung cư, công trình xây dựng, tòa nhà hỗn hợp nhiều mục đích sử dụng;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Thiết kế cơ sở trong báo cáo nghiên cứu khả thi đầu tư xây dựng đã được thẩm định theo quy định của pháp luật về xây dựng; giấy phép xây dựng đối với trường hợp phải cấp giấy phép xây dựng; thông báo khởi công xây dựng công trình; giấy tờ về nghiệm thu việc đã hoàn thành xây dựng cơ sở hạ tầng kỹ thuật theo quy định của pháp luật về xây dựng tương ứng theo tiến độ dự án; giấy tờ chứng minh đã được nghiệm thu hoàn thành xây dựng phần móng theo quy định của pháp luật về xây dựng đối với trường hợp là nhà chung cư, tòa nhà hỗn hợp có nhà ở;</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Giấy tờ về quyền sử dụng đất quy định tại </w:t>
      </w:r>
      <w:bookmarkStart w:id="11" w:name="tc_1"/>
      <w:r w:rsidRPr="005A532E">
        <w:rPr>
          <w:rFonts w:ascii="Arial" w:eastAsia="Times New Roman" w:hAnsi="Arial" w:cs="Arial"/>
          <w:color w:val="0000FF"/>
          <w:sz w:val="18"/>
          <w:szCs w:val="18"/>
        </w:rPr>
        <w:t>khoản 2 Điều 24 của Luật này</w:t>
      </w:r>
      <w:bookmarkEnd w:id="11"/>
      <w:r w:rsidRPr="005A532E">
        <w:rPr>
          <w:rFonts w:ascii="Arial" w:eastAsia="Times New Roman" w:hAnsi="Arial" w:cs="Arial"/>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Thỏa thuận cấp bảo lãnh trong bán, cho thuê mua nhà ở hình thành trong tương lai;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Văn bản của cơ quan nhà nước có thẩm quyền về nhà ở hình thành trong tương lai đủ điều kiện được bán, cho thuê mua;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Các hạn chế về quyền sở hữu, quyền sử dụng bất động sản (nếu có); việc thế chấp nhà ở, công trình xây dựng, phần diện tích sàn xây dựng trong công trình xây dựng, quyền sử dụng đất, dự án bất động sản đưa vào kinh doanh.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Thông tin về nhà ở, công trình xây dựng có sẵn bao gồm:</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trừ trường hợp quy định tại điểm b khoản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Trường hợp nhà ở, công trình xây dựng trong dự án bất động sản của chủ đầu tư thì chỉ cần có giấy chứng nhận về quyền sử dụng đất theo quy định của pháp luật về đất đai đối với diện tích đất xây dựng gắn với nhà ở, công trình xây dựng đó;</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Các hạn chế về quyền sở hữu, quyền sử dụng bất động sản (nếu có); việc thế chấp nhà ở, công trình xây dựng, phần diện tích sàn xây dựng trong công trình xây dựng, quyền sử dụng đất, dự án bất động sản đưa vào kinh doanh.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5. Thông tin về quyền sử dụng đất đã có hạ tầng kỹ thuật trong dự án bất động sản bao gồm:</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Giấy chứng nhận về quyền sử dụng đất theo quy định của pháp luật về đất đai đối với phần diện tích đất đã có hạ tầng kỹ thuật trong dự án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Văn bản của cơ quan nhà nước có thẩm quyền về quyền sử dụng đất đã có hạ tầng kỹ thuật trong dự án bất động sản đủ điều kiện được chuyển nhượng cho cá nhân tự xây dựng nhà ở;</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Giấy tờ về việc hoàn thành đầu tư xây dựng các công trình hạ tầng kỹ thuật theo quy hoạch chi tiết, theo tiến độ dự án được cơ quan nhà nước có thẩm quyền phê duyệt;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Giấy tờ về việc chủ đầu tư dự án đã hoàn thành nghĩa vụ tài chính về đất đai gồm tiền sử dụng đất, tiền thuê đất và các loại thuế, phí, lệ phí liên quan đến đất đai (nếu có) đối với Nhà nước theo quy định của pháp luật đối với phần diện tích đất đã có hạ tầng kỹ thuật trong dự án bất động sản đưa vào kinh doanh;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Các hạn chế về quyền sử dụng đất đã có hạ tầng kỹ thuật trong dự án bất động sản (nếu có); việc thế chấp quyền sử dụng đất, dự án bất động sản đưa vào kinh doanh.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6. Các thông tin đã công khai phải được cập nhật khi có sự thay đổi.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7. Chính phủ quy định chi tiết Điều này.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2" w:name="dieu_7"/>
      <w:r w:rsidRPr="005A532E">
        <w:rPr>
          <w:rFonts w:ascii="Arial" w:eastAsia="Times New Roman" w:hAnsi="Arial" w:cs="Arial"/>
          <w:b/>
          <w:bCs/>
          <w:color w:val="000000"/>
          <w:sz w:val="18"/>
          <w:szCs w:val="18"/>
        </w:rPr>
        <w:t>Điều 7. Chính sách của Nhà nước đối với đầu tư kinh doanh bất động sản</w:t>
      </w:r>
      <w:bookmarkEnd w:id="12"/>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Nhà nước khuyến khích tổ chức, cá nhân thuộc các thành phần kinh tế đầu tư kinh doanh bất động sản phù hợp với mục tiêu phát triển kinh tế - xã hội của đất nước trong từng thời kỳ và từng địa bàn.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Nhà nước khuyến khích và có chính sách ưu đãi cho tổ chức, cá nhân đầu tư xây dựng nhà ở xã hội và dự án bất động sản được ưu đãi đầu tư.</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Nhà nước đầu tư và khuyến khích tổ chức, cá nhân đầu tư xây dựng công trình hạ tầng kỹ thuật ngoài phạm vi của dự án, hỗ trợ đầu tư xây dựng công trình hạ tầng kỹ thuật trong phạm vi của dự án đối với dự án bất động sản được ưu đãi đầu tư.</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Nhà nước đầu tư và khuyến khích tổ chức, cá nhân đầu tư dự án dịch vụ công ích đô thị, công trình hạ tầng xã hội trong phạm vi dự án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Nhà nước có chính sách để điều tiết thị trường bất động sản, bảo đảm thị trường bất động sản phát triển lành mạnh, an toàn, bền vững.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6. Nhà nước có chính sách để tổ chức, cá nhân thực hiện thanh toán không dùng tiền mặt trong giao dịch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7. Nhà nước khuyến khích tổ chức, cá nhân thực hiện giao dịch mua bán, chuyển nhượng, cho thuê, cho thuê mua, cho thuê lại nhà ở, công trình xây dựng và quyền sử dụng đất thông qua sàn giao dịch bất động sản.</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3" w:name="dieu_8"/>
      <w:r w:rsidRPr="005A532E">
        <w:rPr>
          <w:rFonts w:ascii="Arial" w:eastAsia="Times New Roman" w:hAnsi="Arial" w:cs="Arial"/>
          <w:b/>
          <w:bCs/>
          <w:color w:val="000000"/>
          <w:sz w:val="18"/>
          <w:szCs w:val="18"/>
        </w:rPr>
        <w:t>Điều 8. Các hành vi bị nghiêm cấm trong kinh doanh bất động sản</w:t>
      </w:r>
      <w:bookmarkEnd w:id="13"/>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Kinh doanh bất động sản không đủ điều kiện theo quy định của Luật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Giả mạo tài liệu, cố ý làm sai lệch thông tin về bất động sản, dự án bất động sản đưa vào kinh doanh.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Không công khai thông tin về bất động sản, dự án bất động sản đưa vào kinh doanh theo quy định của pháp luật về kinh doanh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Gian lận, lừa dối, lừa đảo trong kinh doanh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Thu tiền trong bán, cho thuê mua nhà ở, công trình xây dựng, phần diện tích sàn xây dựng trong công trình xây dựng hình thành trong tương lai không đúng quy định của Luật này; sử dụng tiền thu từ bên mua, thuê mua nhà ở, công trình xây dựng, phần diện tích sàn xây dựng trong công trình xây dựng hình thành trong tương lai trái quy định của pháp luật.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6. Không thực hiện hoặc thực hiện không đầy đủ nghĩa vụ tài chính đối với Nhà nước.</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7. Cấp chứng chỉ hành nghề môi giới bất động sản</w:t>
      </w:r>
      <w:r w:rsidRPr="005A532E">
        <w:rPr>
          <w:rFonts w:ascii="Arial" w:eastAsia="Times New Roman" w:hAnsi="Arial" w:cs="Arial"/>
          <w:i/>
          <w:iCs/>
          <w:color w:val="000000"/>
          <w:sz w:val="18"/>
          <w:szCs w:val="18"/>
        </w:rPr>
        <w:t>, </w:t>
      </w:r>
      <w:r w:rsidRPr="005A532E">
        <w:rPr>
          <w:rFonts w:ascii="Arial" w:eastAsia="Times New Roman" w:hAnsi="Arial" w:cs="Arial"/>
          <w:color w:val="000000"/>
          <w:sz w:val="18"/>
          <w:szCs w:val="18"/>
        </w:rPr>
        <w:t>sử dụng chứng chỉ hành nghề môi giới bất động sản không đúng quy định của pháp luật về kinh doanh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8. Thu, quản lý, sử dụng phí, lệ phí và các khoản tiền liên quan đến kinh doanh bất động sản trái quy định của pháp luật.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4" w:name="dieu_9"/>
      <w:r w:rsidRPr="005A532E">
        <w:rPr>
          <w:rFonts w:ascii="Arial" w:eastAsia="Times New Roman" w:hAnsi="Arial" w:cs="Arial"/>
          <w:b/>
          <w:bCs/>
          <w:color w:val="000000"/>
          <w:sz w:val="18"/>
          <w:szCs w:val="18"/>
        </w:rPr>
        <w:t>Điều 9. Điều kiện đối với tổ chức, cá nhân khi kinh doanh bất động sản</w:t>
      </w:r>
      <w:bookmarkEnd w:id="14"/>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Tổ chức, cá nhân khi kinh doanh bất động sản phải thành lập doanh nghiệp theo quy định của pháp luật về doanh nghiệp hoặc thành lập hợp tác xã, liên hiệp hợp tác xã theo quy định của pháp luật về hợp tác xã, có ngành, nghề kinh doanh bất động sản (gọi chung là doanh nghiệp kinh doanh bất động sản), trừ trường hợp quy định tại khoản 3 và khoản 4 Điều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Trường hợp tổ chức, cá nhân khi kinh doanh dịch vụ bất động sản thực hiện theo quy định tại khoản 5 Điều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Doanh nghiệp kinh doanh bất động sản phải đáp ứng các điều kiện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Không trong thời gian bị cấm hoạt động kinh doanh bất động sản, bị tạm ngừng, bị đình chỉ hoạt động theo bản án, quyết định của Tòa án, quyết định của cơ quan nhà nước có thẩm quyền;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Bảo đảm tỷ lệ dư nợ tín dụng, dư nợ trái phiếu doanh nghiệp trên số vốn chủ sở hữu;</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Doanh nghiệp kinh doanh bất động sản thông qua dự án bất động sản phải có vốn chủ sở hữu không thấp hơn 20% tổng vốn đầu tư đối với dự án có quy mô sử dụng đất dưới 20 ha, không thấp hơn 15% tổng vốn đầu tư đối với dự án có quy mô sử dụng đất từ 20 ha trở lên và phải bảo đảm khả năng huy động vốn để thực hiện dự án đầu tư; trường hợp doanh nghiệp kinh doanh bất động sản đồng thời thực hiện nhiều dự án thì phải có vốn chủ sở hữu đủ phân bổ để bảo đảm tỷ lệ nêu trên của từng dự án để thực hiện toàn bộ các dự án.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Cá nhân kinh doanh bất động sản quy mô nhỏ thì không phải thành lập doanh nghiệp kinh doanh bất động sản nhưng phải kê khai nộp thuế theo quy định của pháp luật.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Tổ chức, cá nhân bán nhà ở, công trình xây dựng, phần diện tích sàn xây dựng trong công trình xây dựng không nhằm mục đích kinh doanh hoặc bán, cho thuê, cho thuê mua nhà ở, công trình xây dựng, phần diện tích sàn xây dựng trong công trình xây dựng dưới mức quy mô nhỏ thì không phải tuân thủ các quy định của Luật này nhưng phải kê khai nộp thuế theo quy định của pháp luật; trường hợp cá nhân bán, cho thuê mua nhà ở, công trình xây dựng, phần diện tích sàn xây dựng trong công trình xây dựng thì còn phải thực hiện công chứng, chứng thực theo quy định tại </w:t>
      </w:r>
      <w:bookmarkStart w:id="15" w:name="tc_2"/>
      <w:r w:rsidRPr="005A532E">
        <w:rPr>
          <w:rFonts w:ascii="Arial" w:eastAsia="Times New Roman" w:hAnsi="Arial" w:cs="Arial"/>
          <w:color w:val="0000FF"/>
          <w:sz w:val="18"/>
          <w:szCs w:val="18"/>
        </w:rPr>
        <w:t>khoản 5 Điều 44 của Luật này</w:t>
      </w:r>
      <w:bookmarkEnd w:id="15"/>
      <w:r w:rsidRPr="005A532E">
        <w:rPr>
          <w:rFonts w:ascii="Arial" w:eastAsia="Times New Roman" w:hAnsi="Arial" w:cs="Arial"/>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Tổ chức, cá nhân khi kinh doanh dịch vụ bất động sản phải thành lập doanh nghiệp theo quy định của pháp luật về doanh nghiệp hoặc thành lập hợp tác xã, liên hiệp hợp tác xã theo quy định của pháp luật về hợp tác xã (gọi chung là doanh nghiệp kinh doanh dịch vụ bất động sản), phải đáp ứng các điều kiện theo quy định của Luật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6</w:t>
      </w:r>
      <w:r w:rsidRPr="005A532E">
        <w:rPr>
          <w:rFonts w:ascii="Arial" w:eastAsia="Times New Roman" w:hAnsi="Arial" w:cs="Arial"/>
          <w:i/>
          <w:iCs/>
          <w:color w:val="000000"/>
          <w:sz w:val="18"/>
          <w:szCs w:val="18"/>
        </w:rPr>
        <w:t>. </w:t>
      </w:r>
      <w:r w:rsidRPr="005A532E">
        <w:rPr>
          <w:rFonts w:ascii="Arial" w:eastAsia="Times New Roman" w:hAnsi="Arial" w:cs="Arial"/>
          <w:color w:val="000000"/>
          <w:sz w:val="18"/>
          <w:szCs w:val="18"/>
        </w:rPr>
        <w:t>Chính phủ quy định chi tiết điểm b và điểm c khoản 2 Điều này; quy định việc xác định kinh doanh bất động sản quy mô nhỏ quy định tại khoản 3 và khoản 4 Điều này.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6" w:name="dieu_10"/>
      <w:r w:rsidRPr="005A532E">
        <w:rPr>
          <w:rFonts w:ascii="Arial" w:eastAsia="Times New Roman" w:hAnsi="Arial" w:cs="Arial"/>
          <w:b/>
          <w:bCs/>
          <w:color w:val="000000"/>
          <w:sz w:val="18"/>
          <w:szCs w:val="18"/>
        </w:rPr>
        <w:t>Điều 10. Hình thức, phạm vi kinh doanh nhà ở, công trình xây dựng và quyền sử dụng đất đã có hạ tầng kỹ thuật trong dự án bất động sản, chuyển nhượng dự án bất động sản của tổ chức, cá nhân trong nước, người Việt Nam định cư ở nước ngoài, tổ chức kinh tế có vốn đầu tư nước ngoài</w:t>
      </w:r>
      <w:bookmarkEnd w:id="16"/>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Tổ chức, cá nhân trong nước được kinh doanh bất động sản theo các hình thức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Đầu tư xây dựng nhà ở, công trình xây dựng để bán, cho thuê, cho thuê mua;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Đầu tư xây dựng hạ tầng kỹ thuật trong dự án bất động sản để chuyển nhượng, cho thuê, cho thuê lại quyền sử dụng đất đã có hạ tầng kỹ thuật;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Mua, thuê mua nhà ở, công trình xây dựng, phần diện tích sàn xây dựng trong công trình xây dựng để bán, cho thuê, cho thuê mua;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Nhận chuyển nhượng quyền sử dụng đất đã có hạ tầng kỹ thuật trong dự án bất động sản để chuyển nhượng, cho thuê;</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Thuê nhà ở, công trình xây dựng, phần diện tích sàn xây dựng trong công trình xây dựng để cho thuê lại;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Thuê quyền sử dụng đất đã có hạ tầng kỹ thuật trong dự án bất động sản để cho thuê lại;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g) Nhận chuyển nhượng toàn bộ hoặc một phần dự án bất động sản để tiếp tục đầu tư xây dựng, kinh doanh.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2. Người Việt Nam định cư ở nước ngoài là công dân Việt Nam theo quy định của pháp luật về quốc tịch được phép nhập cảnh vào Việt Nam thì được kinh doanh bất động sản theo các hình thức quy định tại khoản 1 Điều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Người Việt Nam định cư ở nước ngoài mà không phải là công dân Việt Nam theo quy định của pháp luật về quốc tịch được phép nhập cảnh vào Việt Nam thì được kinh doanh bất động sản theo các hình thức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Đầu tư xây dựng nhà ở, công trình xây dựng gắn với quyền sử dụng đất để bán, cho thuê, cho thuê mua thông qua dự án bất động sản thực hiện theo đúng hình thức, mục đích và thời hạn sử dụng đất theo quy định của pháp luật về đất đai;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Đầu tư xây dựng hạ tầng kỹ thuật trong dự án bất động sản để chuyển nhượng, cho thuê, cho thuê lại quyền sử dụng đất đã có hạ tầng kỹ thuật thực hiện theo đúng hình thức, mục đích và thời hạn sử dụng đất theo quy định của pháp luật về đất đai;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Các hình thức kinh doanh bất động sản quy định tại điểm đ và điểm g khoản 1 Điều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Tổ chức kinh tế có vốn đầu tư nước ngoài thuộc diện phải đáp ứng các điều kiện và thực hiện thủ tục đầu tư quy định đối với nhà đầu tư nước ngoài theo quy định của Luật Đầu tư thì được kinh doanh bất động sản theo các hình thức quy định tại khoản 3 Điều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Tổ chức kinh tế có vốn đầu tư nước ngoài không thuộc trường hợp quy định tại khoản 4 Điều này thì được kinh doanh bất động sản theo các hình thức quy định tại khoản 1 Điều này.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7" w:name="dieu_11"/>
      <w:r w:rsidRPr="005A532E">
        <w:rPr>
          <w:rFonts w:ascii="Arial" w:eastAsia="Times New Roman" w:hAnsi="Arial" w:cs="Arial"/>
          <w:b/>
          <w:bCs/>
          <w:color w:val="000000"/>
          <w:sz w:val="18"/>
          <w:szCs w:val="18"/>
        </w:rPr>
        <w:t>Điều 11. Yêu cầu đối với dự án bất động sản</w:t>
      </w:r>
      <w:bookmarkEnd w:id="17"/>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Dự án bất động sản phải phù hợp với quy hoạch, kế hoạch sử dụng đất.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Dự án bất động sản phải phù hợp với quy hoạch được phê duyệt theo quy định của pháp luật về xây dựng, pháp luật về quy hoạch đô thị.</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Trình tự, thủ tục đầu tư xây dựng dự án bất động sản thực hiện theo quy định của pháp luật về: quy hoạch, đầu tư, đất đai, xây dựng, nhà ở và pháp luật có liên quan.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Tuân thủ giấy phép xây dựng đối với trường hợp phải cấp giấy phép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Dự án bất động sản phải được đầu tư xây dựng theo tiến độ, quy hoạch, thiết kế và trong thời hạn thực hiện dự án đầu tư được cơ quan nhà nước có thẩm quyền chấp thuận.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6. Đối với dự án đầu tư xây dựng nhà ở, ngoài việc đáp ứng quy định tại các khoản 1, 2, 3, 4 và 5 Điều này thì còn phải đáp ứng các yêu cầu theo quy định của pháp luật về nhà ở.</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8" w:name="chuong_2"/>
      <w:r w:rsidRPr="005A532E">
        <w:rPr>
          <w:rFonts w:ascii="Arial" w:eastAsia="Times New Roman" w:hAnsi="Arial" w:cs="Arial"/>
          <w:b/>
          <w:bCs/>
          <w:color w:val="000000"/>
          <w:sz w:val="18"/>
          <w:szCs w:val="18"/>
        </w:rPr>
        <w:t>Chương II</w:t>
      </w:r>
      <w:bookmarkEnd w:id="18"/>
    </w:p>
    <w:p w:rsidR="005A532E" w:rsidRPr="005A532E" w:rsidRDefault="005A532E" w:rsidP="005A532E">
      <w:pPr>
        <w:shd w:val="clear" w:color="auto" w:fill="FFFFFF"/>
        <w:spacing w:after="0" w:line="234" w:lineRule="atLeast"/>
        <w:jc w:val="center"/>
        <w:rPr>
          <w:rFonts w:ascii="Arial" w:eastAsia="Times New Roman" w:hAnsi="Arial" w:cs="Arial"/>
          <w:color w:val="000000"/>
          <w:sz w:val="18"/>
          <w:szCs w:val="18"/>
        </w:rPr>
      </w:pPr>
      <w:bookmarkStart w:id="19" w:name="chuong_2_name"/>
      <w:r w:rsidRPr="005A532E">
        <w:rPr>
          <w:rFonts w:ascii="Arial" w:eastAsia="Times New Roman" w:hAnsi="Arial" w:cs="Arial"/>
          <w:b/>
          <w:bCs/>
          <w:color w:val="000000"/>
          <w:sz w:val="24"/>
          <w:szCs w:val="24"/>
        </w:rPr>
        <w:t>KINH DOANH NHÀ Ở, CÔNG TRÌNH XÂY DỰNG CÓ SẴN</w:t>
      </w:r>
      <w:bookmarkEnd w:id="19"/>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20" w:name="dieu_12"/>
      <w:r w:rsidRPr="005A532E">
        <w:rPr>
          <w:rFonts w:ascii="Arial" w:eastAsia="Times New Roman" w:hAnsi="Arial" w:cs="Arial"/>
          <w:b/>
          <w:bCs/>
          <w:color w:val="000000"/>
          <w:sz w:val="18"/>
          <w:szCs w:val="18"/>
        </w:rPr>
        <w:t>Điều 12. Nhà ở, công trình xây dựng có sẵn được đưa vào kinh doanh</w:t>
      </w:r>
      <w:bookmarkEnd w:id="20"/>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Các loại nhà ở có sẵn, trừ các loại nhà ở thuộc tài sản công theo quy định của Luật Nhà ở.</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Các loại công trình xây dựng có sẵn quy định tại </w:t>
      </w:r>
      <w:bookmarkStart w:id="21" w:name="tc_3"/>
      <w:r w:rsidRPr="005A532E">
        <w:rPr>
          <w:rFonts w:ascii="Arial" w:eastAsia="Times New Roman" w:hAnsi="Arial" w:cs="Arial"/>
          <w:color w:val="0000FF"/>
          <w:sz w:val="18"/>
          <w:szCs w:val="18"/>
        </w:rPr>
        <w:t>khoản 2 Điều 5 của Luật này</w:t>
      </w:r>
      <w:bookmarkEnd w:id="21"/>
      <w:r w:rsidRPr="005A532E">
        <w:rPr>
          <w:rFonts w:ascii="Arial" w:eastAsia="Times New Roman" w:hAnsi="Arial" w:cs="Arial"/>
          <w:color w:val="000000"/>
          <w:sz w:val="18"/>
          <w:szCs w:val="18"/>
        </w:rPr>
        <w: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Phần diện tích sàn xây dựng trong công trình xây dựng có sẵn quy định tại </w:t>
      </w:r>
      <w:bookmarkStart w:id="22" w:name="tc_4"/>
      <w:r w:rsidRPr="005A532E">
        <w:rPr>
          <w:rFonts w:ascii="Arial" w:eastAsia="Times New Roman" w:hAnsi="Arial" w:cs="Arial"/>
          <w:color w:val="0000FF"/>
          <w:sz w:val="18"/>
          <w:szCs w:val="18"/>
        </w:rPr>
        <w:t>khoản 3 Điều 5 của Luật này</w:t>
      </w:r>
      <w:bookmarkEnd w:id="22"/>
      <w:r w:rsidRPr="005A532E">
        <w:rPr>
          <w:rFonts w:ascii="Arial" w:eastAsia="Times New Roman" w:hAnsi="Arial" w:cs="Arial"/>
          <w:color w:val="000000"/>
          <w:sz w:val="18"/>
          <w:szCs w:val="18"/>
        </w:rPr>
        <w: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23" w:name="dieu_13"/>
      <w:r w:rsidRPr="005A532E">
        <w:rPr>
          <w:rFonts w:ascii="Arial" w:eastAsia="Times New Roman" w:hAnsi="Arial" w:cs="Arial"/>
          <w:b/>
          <w:bCs/>
          <w:color w:val="000000"/>
          <w:sz w:val="18"/>
          <w:szCs w:val="18"/>
        </w:rPr>
        <w:t>Điều 13. Nguyên tắc kinh doanh nhà ở, công trình xây dựng có sẵn</w:t>
      </w:r>
      <w:bookmarkEnd w:id="23"/>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Việc mua bán nhà ở, công trình xây dựng, phần diện tích sàn xây dựng trong công trình xây dựng phải gắn với quyền sử dụng đất, trừ trường hợp Luật Đất đai, Luật Nhà ở có quy định khác. Các chủ sở hữu đối với các căn hộ chung cư, phần diện tích sàn xây dựng trong công trình xây dựng, công trình xây dựng có nhiều chủ sở hữu có quyền sử dụng đất theo hình thức sử dụng chung</w:t>
      </w:r>
      <w:r w:rsidRPr="005A532E">
        <w:rPr>
          <w:rFonts w:ascii="Arial" w:eastAsia="Times New Roman" w:hAnsi="Arial" w:cs="Arial"/>
          <w:i/>
          <w:iCs/>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Bên mua, thuê mua nhà ở, công trình xây dựng, phần diện tích sàn xây dựng trong công trình xây dựng theo quy định của Luật này được Nhà nước cấp giấy chứng nhận về quyền sử dụng đất, quyền sở hữu tài sản gắn liền với đất đối với nhà ở, công trình xây dựng, phần diện tích sàn xây dựng trong công trình xây dựng đã mua, thuê mua. Trình tự, thủ tục, cơ quan nhà nước có thẩm quyền cấp giấy chứng nhận về quyền sử dụng đất, quyền sở hữu tài sản gắn liền với đất thực hiện theo quy định của pháp luật về đất đai.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3. Việc bán, cho thuê mua nhà ở phải tuân thủ quy định về thời hạn sở hữu nhà ở theo quy định của pháp luật về nhà ở. Việc bán, cho thuê mua công trình xây dựng, phần diện tích sàn xây dựng trong công trình xây dựng phải tuân thủ quy định về thời hạn sử dụng công trình xây dựng theo quy định của pháp luật về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Việc bán, cho thuê mua nhà ở, công trình xây dựng, phần diện tích sàn xây dựng trong công trình xây dựng phải tuân thủ quy định về hình thức, mục đích, thời hạn sử dụng đất và đăng ký đất đai, tài sản gắn liền với đất theo quy định của pháp luật về đất đai.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Bên mua, thuê mua nhà ở, công trình xây dựng, phần diện tích sàn xây dựng trong công trình xây dựng được xác lập quyền sở hữu đối với nhà ở, công trình xây dựng, phần diện tích sàn xây dựng trong công trình xây dựng đã mua, thuê mua. Thời điểm xác lập quyền sở hữu nhà ở, công trình xây dựng, phần diện tích sàn xây dựng trong công trình xây dựng đối với bên mua, thuê mua là kể từ thời điểm bên mua, thuê mua đã thanh toán đủ tiền mua, tiền thuê mua và đã nhận bàn giao nhà ở, công trình xây dựng, phần diện tích sàn xây dựng trong công trình xây dựng, trừ trường hợp các bên có thỏa thuận khác.</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6. Việc mua bán, thuê mua nhà ở, công trình xây dựng, phần diện tích sàn xây dựng trong công trình xây dựng phải kèm theo hồ sơ về nhà ở, công trình xây dựng đáp ứng điều kiện theo quy định của Luật này. Việc mua bán nhà ở, công trình xây dựng, phần diện tích sàn xây dựng trong công trình xây dựng phải phân định rõ diện tích, trang thiết bị sở hữu, sử dụng chung và diện tích, trang thiết bị sở hữu, sử dụng riêng của các chủ sở hữu.</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24" w:name="dieu_14"/>
      <w:r w:rsidRPr="005A532E">
        <w:rPr>
          <w:rFonts w:ascii="Arial" w:eastAsia="Times New Roman" w:hAnsi="Arial" w:cs="Arial"/>
          <w:b/>
          <w:bCs/>
          <w:color w:val="000000"/>
          <w:sz w:val="18"/>
          <w:szCs w:val="18"/>
        </w:rPr>
        <w:t>Điều 14. Điều kiện của nhà ở, công trình xây dựng có sẵn đưa vào kinh doanh</w:t>
      </w:r>
      <w:bookmarkEnd w:id="24"/>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Nhà ở, công trình xây dựng đưa vào kinh doanh phải có đủ các điều kiện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Có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trừ nhà ở, công trình xây dựng, phần diện tích sàn xây dựng trong công trình xây dựng trong dự án bất động sản quy định tại khoản 2 và khoản 3 Điều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Không thuộc trường hợp đang có tranh chấp về quyền sử dụng đất gắn với nhà ở, công trình xây dựng, tranh chấp về quyền sở hữu nhà ở, công trình xây dựng đưa vào kinh doanh đang được cơ quan có thẩm quyền thông báo, thụ lý và giải quyết; trường hợp có tranh chấp thì đã được cơ quan có thẩm quyền giải quyết bằng bản án, quyết định, phán quyết đã có hiệu lực pháp luật;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Không bị kê biên để bảo đảm thi hành án;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Không thuộc trường hợp luật cấm giao dịch;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Không thuộc trường hợp đang trong thời gian bị đình chỉ, tạm đình chỉ giao dịch theo quy định của pháp luật;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Đã được công khai thông tin theo quy định tại </w:t>
      </w:r>
      <w:bookmarkStart w:id="25" w:name="tc_5"/>
      <w:r w:rsidRPr="005A532E">
        <w:rPr>
          <w:rFonts w:ascii="Arial" w:eastAsia="Times New Roman" w:hAnsi="Arial" w:cs="Arial"/>
          <w:color w:val="0000FF"/>
          <w:sz w:val="18"/>
          <w:szCs w:val="18"/>
        </w:rPr>
        <w:t>Điều 6 của Luật này</w:t>
      </w:r>
      <w:bookmarkEnd w:id="25"/>
      <w:r w:rsidRPr="005A532E">
        <w:rPr>
          <w:rFonts w:ascii="Arial" w:eastAsia="Times New Roman" w:hAnsi="Arial" w:cs="Arial"/>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Nhà ở, công trình xây dựng trong dự án bất động sản được chủ đầu tư đưa vào kinh doanh ngoài việc đáp ứng các điều kiện quy định tại các điểm b, c, d, đ và e khoản 1 Điều này thì còn phải bảo đảm các điều kiện sau đây: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Dự án phải đáp ứng các yêu cầu quy định tại </w:t>
      </w:r>
      <w:bookmarkStart w:id="26" w:name="tc_6"/>
      <w:r w:rsidRPr="005A532E">
        <w:rPr>
          <w:rFonts w:ascii="Arial" w:eastAsia="Times New Roman" w:hAnsi="Arial" w:cs="Arial"/>
          <w:color w:val="0000FF"/>
          <w:sz w:val="18"/>
          <w:szCs w:val="18"/>
        </w:rPr>
        <w:t>Điều 11 của Luật này</w:t>
      </w:r>
      <w:bookmarkEnd w:id="26"/>
      <w:r w:rsidRPr="005A532E">
        <w:rPr>
          <w:rFonts w:ascii="Arial" w:eastAsia="Times New Roman" w:hAnsi="Arial" w:cs="Arial"/>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Có giấy tờ xác định nhà ở, công trình xây dựng đã được nghiệm thu đưa vào khai thác, sử dụng theo quy định của pháp luật về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Chủ đầu tư dự án đã hoàn thành nghĩa vụ tài chính về đất đai gồm tiền sử dụng đất, tiền thuê đất và các loại thuế, phí, lệ phí liên quan đến đất đai (nếu có) đối với Nhà nước theo quy định của pháp luật đối với đất gắn với nhà ở, công trình xây dựng đưa vào kinh doanh;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Có giấy chứng nhận về quyền sử dụng đất theo quy định của pháp luật về đất đai đối với đất gắn với nhà ở, công trình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Phần diện tích sàn xây dựng trong công trình xây dựng được chủ đầu tư bán, cho thuê mua ngoài việc đáp ứng các điều kiện quy định tại khoản 1 và khoản 2 Điều này thì còn phải bảo đảm các điều kiện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a) Công trình xây dựng được tạo lập theo dự án đầu tư theo quy định của pháp luật về đầu tư và pháp luật về xây dựng; có đủ điều kiện theo quy định của pháp luật về đăng ký tài sản để được cơ quan nhà nước có thẩm quyền cấp đăng ký quyền sở hữu tài sản cho người mua, thuê mua;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Phần diện tích sàn xây dựng trong công trình xây dựng được bán, cho thuê mua phải có chức năng sử dụng cụ thể và được phân định riêng với các phần diện tích khác trong công trình xây dựng theo dự án được cơ quan có thẩm quyền chấp thuận, phê duyệt và được thể hiện rõ trong hồ sơ thiết kế của dự án, công trình xây dựng để chủ sở hữu có thể quản lý, sử dụng độc lập đối với phần diện tích sàn xây dựng trong công trình xây dựng đó;</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Công trình xây dựng, phần diện tích sàn xây dựng trong công trình xây dựng trong dự án phải được thiết kế đúng, phù hợp với các quy chuẩn, tiêu chuẩn chuyên ngành áp dụng đối với loại công trình xây dựng và công năng của công trình xây dựng đó;</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Phần diện tích sàn xây dựng trong công trình xây dựng được bán, cho thuê mua phải xác định được quyền sử dụng đất gắn liền với phần diện tích sàn xây dựng đó về hình thức, thời hạn sử dụng đất, diện tích đất sử dụng chung hoặc riêng với các chủ sở hữu công trình xây dựng khác, người sử dụng đất khác theo quy định của pháp luật về đất đai;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Phần diện tích sàn xây dựng trong công trình xây dựng phải được xác định rõ nghĩa vụ tài chính về đất đai gồm tiền sử dụng đất, tiền thuê đất và các loại thuế, phí, lệ phí liên quan đến đất đai (nếu có) đối với Nhà nước mà người bán, cho thuê mua hoặc người mua, thuê mua phần diện tích sàn xây dựng trong công trình xây dựng có nghĩa vụ phải nộp và được ghi trong hợp đồng mua bán, thuê mua;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Công trình xây dựng phải được xây dựng trên đất có hình thức sử dụng đất được Nhà nước giao đất có thu tiền sử dụng đất hoặc cho thuê đất thu tiền thuê đất một lần cho cả thời gian thuê.</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27" w:name="dieu_15"/>
      <w:r w:rsidRPr="005A532E">
        <w:rPr>
          <w:rFonts w:ascii="Arial" w:eastAsia="Times New Roman" w:hAnsi="Arial" w:cs="Arial"/>
          <w:b/>
          <w:bCs/>
          <w:color w:val="000000"/>
          <w:sz w:val="18"/>
          <w:szCs w:val="18"/>
        </w:rPr>
        <w:t>Điều 15. Đối tượng được mua, thuê, thuê mua nhà ở, công trình xây dựng có sẵn của doanh nghiệp kinh doanh bất động sản</w:t>
      </w:r>
      <w:bookmarkEnd w:id="27"/>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Tổ chức, cá nhân trong nước, người Việt Nam định cư ở nước ngoài là công dân Việt Nam, tổ chức kinh tế có vốn đầu tư nước ngoài quy định tại </w:t>
      </w:r>
      <w:bookmarkStart w:id="28" w:name="tc_7"/>
      <w:r w:rsidRPr="005A532E">
        <w:rPr>
          <w:rFonts w:ascii="Arial" w:eastAsia="Times New Roman" w:hAnsi="Arial" w:cs="Arial"/>
          <w:color w:val="0000FF"/>
          <w:sz w:val="18"/>
          <w:szCs w:val="18"/>
        </w:rPr>
        <w:t>khoản 5 Điều 10 của Luật này</w:t>
      </w:r>
      <w:bookmarkEnd w:id="28"/>
      <w:r w:rsidRPr="005A532E">
        <w:rPr>
          <w:rFonts w:ascii="Arial" w:eastAsia="Times New Roman" w:hAnsi="Arial" w:cs="Arial"/>
          <w:color w:val="000000"/>
          <w:sz w:val="18"/>
          <w:szCs w:val="18"/>
        </w:rPr>
        <w:t> được mua, thuê, thuê mua nhà ở, công trình xây dựng, phần diện tích sàn xây dựng trong công trình xây dựng để sử dụng, kinh doanh.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Tổ chức nước ngoài, cá nhân nước ngoài, người Việt Nam định cư ở nước ngoài mà không phải là công dân Việt Nam được mua, thuê mua nhà ở theo quy định của pháp luật về nhà ở. Người Việt Nam định cư ở nước ngoài mà không phải là công dân Việt Nam được mua, thuê, thuê mua công trình xây dựng, phần diện tích sàn xây dựng trong công trình xây dựng để sử dụng theo đúng công năng của công trình xây dựng</w:t>
      </w:r>
      <w:r w:rsidRPr="005A532E">
        <w:rPr>
          <w:rFonts w:ascii="Arial" w:eastAsia="Times New Roman" w:hAnsi="Arial" w:cs="Arial"/>
          <w:i/>
          <w:iCs/>
          <w:color w:val="000000"/>
          <w:sz w:val="18"/>
          <w:szCs w:val="18"/>
        </w:rPr>
        <w: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Tổ chức kinh tế có vốn đầu tư nước ngoài quy định tại </w:t>
      </w:r>
      <w:bookmarkStart w:id="29" w:name="tc_8"/>
      <w:r w:rsidRPr="005A532E">
        <w:rPr>
          <w:rFonts w:ascii="Arial" w:eastAsia="Times New Roman" w:hAnsi="Arial" w:cs="Arial"/>
          <w:color w:val="0000FF"/>
          <w:sz w:val="18"/>
          <w:szCs w:val="18"/>
        </w:rPr>
        <w:t>khoản 4 Điều 10 của Luật này</w:t>
      </w:r>
      <w:bookmarkEnd w:id="29"/>
      <w:r w:rsidRPr="005A532E">
        <w:rPr>
          <w:rFonts w:ascii="Arial" w:eastAsia="Times New Roman" w:hAnsi="Arial" w:cs="Arial"/>
          <w:color w:val="000000"/>
          <w:sz w:val="18"/>
          <w:szCs w:val="18"/>
        </w:rPr>
        <w:t> đang trong thời hạn hoạt động hợp pháp tại Việt Nam được mua, thuê nhà ở để sử dụng; được thuê nhà ở để kinh doanh theo quy định của Luật này; được mua, thuê công trình xây dựng, phần diện tích sàn xây dựng trong công trình xây dựng của chủ đầu tư dự án bất động sản, doanh nghiệp kinh doanh bất động sản để sử dụng theo đúng công năng của công trình xây dựng phục vụ cho các hoạt động của mình; thuê công trình xây dựng, phần diện tích sàn xây dựng trong công trình xây dựng để cho thuê lại sử dụng theo đúng công năng của công trình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Tổ chức nước ngoài đang trong thời hạn hoạt động hợp pháp tại Việt Nam, cá nhân nước ngoài đang trong thời hạn cư trú hợp pháp tại Việt Nam được thuê công trình xây dựng để sử dụng theo đúng công năng của công trình xây dựng phục vụ cho các hoạt động của mình.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Đối tượng được mua, thuê, thuê mua nhà ở xã hội thực hiện theo quy định của Luật Nhà ở.</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30" w:name="dieu_16"/>
      <w:r w:rsidRPr="005A532E">
        <w:rPr>
          <w:rFonts w:ascii="Arial" w:eastAsia="Times New Roman" w:hAnsi="Arial" w:cs="Arial"/>
          <w:b/>
          <w:bCs/>
          <w:color w:val="000000"/>
          <w:sz w:val="18"/>
          <w:szCs w:val="18"/>
        </w:rPr>
        <w:t>Điều 16. Thực hiện giao dịch kinh doanh nhà ở, công trình xây dựng có sẵn</w:t>
      </w:r>
      <w:bookmarkEnd w:id="30"/>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Các bên ký kết hợp đồng và thực hiện giao dịch kinh doanh nhà ở, công trình xây dựng, phần diện tích sàn xây dựng trong công trình xây dựng tuân thủ các quy định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Các bên ký kết hợp đồng có trách nhiệm chuẩn bị đầy đủ thông tin, giấy tờ để xác lập giao dịch, ký kết hợp đồng theo quy định của Luật này và Bộ luật Dân sự; đáp ứng điều kiện đối với tổ chức, cá nhân kinh doanh bất động sản theo quy định của pháp luật về kinh doanh bất động sản; đáp ứng điều kiện về đối tượng được mua, thuê, thuê mua nhà ở, công trình xây dựng, phần diện tích sàn xây dựng trong công trình xây dựng theo quy định của pháp luật về kinh doanh bất động sản và pháp luật về nhà ở;</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b) Trước khi ký hợp đồng, bên bán, cho thuê, cho thuê mua cung cấp đầy đủ thông tin và giấy tờ pháp lý của nhà ở, công trình xây dựng, phần diện tích sàn xây dựng trong công trình xây dựng cho bên mua, thuê, thuê mua;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Trường hợp bất động sản được thực hiện giao dịch thông qua sàn giao dịch bất động sản thì còn phải thực hiện theo quy định tại Mục 1 Chương VII của Luật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Trường hợp bất động sản thực hiện giao dịch thuộc diện phải công chứng, chứng thực hợp đồng giao dịch thì việc công chứng, chứng thực hợp đồng thực hiện theo quy định của pháp luật về công chứng, chứng thực.</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Các bên ký kết hợp đồng có trách nhiệm thực hiện đúng hợp đồng đã ký kết, thực hiện đầy đủ các nghĩa vụ tài chính và nghĩa vụ khác đối với Nhà nước theo quy định của pháp luật.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Các bên ký kết hợp đồng mua bán, thuê mua nhà ở, công trình xây dựng, phần diện tích sàn xây dựng trong công trình xây dựng được thỏa thuận để một bên thực hiện nộp hồ sơ đề nghị cơ quan nhà nước có thẩm quyền cấp giấy chứng nhận về quyền sử dụng đất, quyền sở hữu tài sản gắn liền với đất đối với nhà ở, công trình xây dựng, phần diện tích sàn xây dựng trong công trình xây dựng đó. Trường hợp mua, thuê mua nhà ở, công trình xây dựng, phần diện tích sàn xây dựng trong công trình xây dựng của chủ đầu tư dự án thì chủ đầu tư có trách nhiệm làm thủ tục để cơ quan nhà nước có thẩm quyền cấp giấy chứng nhận về quyền sử dụng đất, quyền sở hữu tài sản gắn liền với đất cho bên mua, thuê mua, trừ trường hợp bên mua, thuê mua tự nguyện làm thủ tục cấp giấy chứng nhận.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Cơ quan nhà nước có thẩm quyền có trách nhiệm cấp giấy chứng nhận về quyền sử dụng đất, quyền sở hữu tài sản gắn liền với đất theo quy định của pháp luật về đất đai.</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31" w:name="dieu_17"/>
      <w:r w:rsidRPr="005A532E">
        <w:rPr>
          <w:rFonts w:ascii="Arial" w:eastAsia="Times New Roman" w:hAnsi="Arial" w:cs="Arial"/>
          <w:b/>
          <w:bCs/>
          <w:color w:val="000000"/>
          <w:sz w:val="18"/>
          <w:szCs w:val="18"/>
        </w:rPr>
        <w:t>Điều 17. Trách nhiệm của chủ đầu tư dự án bất động sản</w:t>
      </w:r>
      <w:bookmarkEnd w:id="31"/>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Thực hiện việc đầu tư xây dựng, kinh doanh, quản lý, khai thác dự án bất động sản theo quy định của pháp luật. Thực hiện đầy đủ các nghĩa vụ của chủ đầu tư dự án, thực hiện lập, thẩm định, phê duyệt và triển khai thực hiện dự án theo quy định của pháp luật về xây dựng và pháp luật có liên quan.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Bảo đảm nguồn tài chính để thực hiện dự án theo đúng tiến độ đã được chấp thuận, phê duyệt.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Trong thời hạn 50 ngày kể từ ngày bàn giao nhà ở cho bên mua hoặc kể từ thời điểm bên thuê mua nhà ở đã thanh toán đủ tiền theo thỏa thuận thì phải nộp hồ sơ đề nghị cơ quan nhà nước có thẩm quyền cấp giấy chứng nhận về quyền sử dụng đất, quyền sở hữu tài sản gắn liền với đất theo quy định của pháp luật về đất đai cho bên mua, thuê mua, trừ trường hợp bên mua, thuê mua tự nguyện làm thủ tục cấp giấy chứng nhận.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Không được ủy quyền cho tổ chức, cá nhân khác ký hợp đồng đặt cọc, mua bán, chuyển nhượng, cho thuê mua nhà ở, công trình xây dựng, phần diện tích sàn xây dựng trong công trình xây dựng, quyền sử dụng đất đã có hạ tầng kỹ thuật trong dự án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Thực hiện quy định của pháp luật trong hoạt động đầu tư, xây dựng, sử dụng đất và giao dịch bán, cho thuê mua nhà ở, công trình xây dựng, phần diện tích sàn xây dựng trong công trình xây dựng bảo đảm người mua, thuê mua nhà ở, công trình xây dựng, phần diện tích sàn xây dựng trong công trình xây dựng được cơ quan nhà nước có thẩm quyền cấp giấy chứng nhận về quyền sử dụng đất, quyền sở hữu tài sản gắn liền với đất theo quy định của pháp luật về đất đai đối với nhà ở, công trình xây dựng, phần diện tích sàn xây dựng trong công trình xây dựng đã mua, thuê mua của chủ đầu tư.</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6. Xây dựng nhà ở, công trình xây dựng và công trình hạ tầng kỹ thuật, hạ tầng xã hội trong dự án theo đúng quy hoạch chi tiết, thiết kế được phê duyệt, giấy phép xây dựng, nội dung chấp thuận chủ trương đầu tư dự án của cơ quan nhà nước có thẩm quyền; tuân thủ các quy chuẩn về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7. Việc bàn giao nhà ở thực hiện theo quy định của pháp luật về nhà ở.</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8. Trường hợp bàn giao nhà ở xây dựng thô không phải là nhà chung cư cho bên mua, thuê mua thì phải hoàn thiện toàn bộ phần mặt ngoài của nhà ở đó.</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9. Trách nhiệm khác của chủ đầu tư dự án theo quy định của pháp luật.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32" w:name="dieu_18"/>
      <w:r w:rsidRPr="005A532E">
        <w:rPr>
          <w:rFonts w:ascii="Arial" w:eastAsia="Times New Roman" w:hAnsi="Arial" w:cs="Arial"/>
          <w:b/>
          <w:bCs/>
          <w:color w:val="000000"/>
          <w:sz w:val="18"/>
          <w:szCs w:val="18"/>
        </w:rPr>
        <w:t>Điều 18. Quyền của bên bán, cho thuê, cho thuê mua nhà ở, công trình xây dựng có sẵn</w:t>
      </w:r>
      <w:bookmarkEnd w:id="32"/>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Bên bán, cho thuê mua nhà ở, công trình xây dựng, phần diện tích sàn xây dựng trong công trình xây dựng có các quyền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a) Yêu cầu bên mua, thuê mua nhận nhà ở, công trình xây dựng, phần diện tích sàn xây dựng trong công trình xây dựng theo thời hạn đã thỏa thuận trong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Yêu cầu bên mua, thuê mua thanh toán đủ tiền theo thời hạn và phương thức thỏa thuận trong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Yêu cầu bên mua, thuê mua phối hợp thực hiện các thủ tục mua bán, thuê mua trong thời hạn đã thỏa thuận trong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Không bàn giao nhà ở, công trình xây dựng, phần diện tích sàn xây dựng trong công trình xây dựng khi chưa nhận đủ tiền theo thỏa thuận về thanh toán trong hợp đồng, trừ trường hợp các bên có thỏa thuận khác;</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Yêu cầu bên mua, thuê mua bồi thường thiệt hại hoặc sửa chữa phần hư hỏng do lỗi của bên mua, thuê mua gây ra;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Quyền khác theo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Bên cho thuê nhà ở, công trình xây dựng, phần diện tích sàn xây dựng trong công trình xây dựng có các quyền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Yêu cầu bên thuê nhận nhà ở, công trình xây dựng, phần diện tích sàn xây dựng trong công trình xây dựng theo thời hạn đã thỏa thuận trong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Yêu cầu bên thuê thanh toán đủ tiền theo thời hạn và phương thức thỏa thuận trong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Yêu cầu bên thuê bảo quản, sử dụng nhà ở, công trình xây dựng, phần diện tích sàn xây dựng trong công trình xây dựng theo thỏa thuận trong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Yêu cầu bên thuê bồi thường thiệt hại hoặc sửa chữa phần hư hỏng do lỗi của bên thuê gây ra;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Cải tạo, nâng cấp nhà ở, công trình xây dựng, phần diện tích sàn xây dựng trong công trình xây dựng cho thuê khi được bên thuê đồng ý nhưng không được gây ảnh hưởng cho bên thuê;</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Yêu cầu bên thuê giao lại nhà ở, công trình xây dựng, phần diện tích sàn xây dựng trong công trình xây dựng khi hết thời hạn thuê; trường hợp hợp đồng không quy định thời hạn thuê thì chỉ được lấy lại nhà ở, công trình xây dựng, phần diện tích sàn xây dựng trong công trình xây dựng sau khi đã thông báo cho bên thuê trước 06 tháng;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g) Đơn phương chấm dứt thực hiện hợp đồng thuê nhà ở, công trình xây dựng, phần diện tích sàn xây dựng trong công trình xây dựng khi bên thuê có một trong các hành vi: chậm thanh toán tiền thuê từ 03 tháng trở lên so với thời điểm thanh toán tiền đã ghi trong hợp đồng mà không được sự đồng ý của bên cho thuê; sử dụng nhà ở, công trình xây dựng, phần diện tích sàn xây dựng trong công trình xây dựng không đúng mục đích thuê; cố ý gây hư hỏng nghiêm trọng nhà ở, công trình xây dựng, phần diện tích sàn xây dựng trong công trình xây dựng đang thuê; sửa chữa, cải tạo, nâng cấp hoặc cho thuê lại nhà ở, công trình xây dựng, phần diện tích sàn xây dựng trong công trình xây dựng đang thuê mà không có thỏa thuận trong hợp đồng hoặc không được bên cho thuê đồng ý bằng văn bản;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h) Quyền khác theo hợp đồng.</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33" w:name="dieu_19"/>
      <w:r w:rsidRPr="005A532E">
        <w:rPr>
          <w:rFonts w:ascii="Arial" w:eastAsia="Times New Roman" w:hAnsi="Arial" w:cs="Arial"/>
          <w:b/>
          <w:bCs/>
          <w:color w:val="000000"/>
          <w:sz w:val="18"/>
          <w:szCs w:val="18"/>
        </w:rPr>
        <w:t>Điều 19. Nghĩa vụ của bên bán, cho thuê, cho thuê mua nhà ở, công trình xây dựng có sẵn</w:t>
      </w:r>
      <w:bookmarkEnd w:id="33"/>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Bên bán, cho thuê, cho thuê mua nhà ở, công trình xây dựng, phần diện tích sàn xây dựng trong công trình xây dựng có các nghĩa vụ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Thông báo cho bên mua, thuê, thuê mua các hạn chế về quyền sở hữu nhà ở, công trình xây dựng, phần diện tích sàn xây dựng trong công trình xây dựng (nếu có);</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Bảo quản nhà ở, công trình xây dựng, phần diện tích sàn xây dựng trong công trình xây dựng đã bán, cho thuê, cho thuê mua trong thời gian chưa bàn giao cho bên mua, thuê, thuê mua;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Thực hiện các thủ tục mua bán, cho thuê, cho thuê mua nhà ở, công trình xây dựng, phần diện tích sàn xây dựng trong công trình xây dựng; thực hiện các nghĩa vụ trong hợp đồng đã ký kết; tạo điều kiện cho bên mua, thuê mua chuyển nhượng hợp đồng mua bán, thuê mua nhà ở, công trình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Giao nhà ở, công trình xây dựng, phần diện tích sàn xây dựng trong công trình xây dựng cho bên mua, thuê, thuê mua theo đúng thời hạn, chất lượng và điều kiện khác đã thỏa thuận trong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đ) Làm thủ tục đề nghị cấp giấy chứng nhận về quyền sử dụng đất, quyền sở hữu tài sản gắn liền với đất theo quy định của pháp luật về đất đai; giao giấy chứng nhận và hồ sơ có liên quan theo thỏa thuận trong hợp đồng cho bên mua, thuê mua nhà ở, công trình xây dựng, phần diện tích sàn xây dựng trong công trình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Bên cho thuê nhà ở, công trình xây dựng, phần diện tích sàn xây dựng trong công trình xây dựng bảo đảm cho bên thuê sử dụng ổn định trong thời hạn thuê; bảo trì, sửa chữa theo quy định của pháp luật hoặc theo thỏa thuận; nếu bên cho thuê không bảo trì, sửa chữa mà gây thiệt hại cho bên thuê thì phải bồi thường;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g) Bên cho thuê nhà ở, công trình xây dựng, phần diện tích sàn xây dựng trong công trình xây dựng không được đơn phương chấm dứt hợp đồng khi bên thuê thực hiện đúng nghĩa vụ theo hợp đồng. Trường hợp bên thuê nhà ở, công trình xây dựng, phần diện tích sàn xây dựng trong công trình xây dựng không thực hiện đúng nghĩa vụ theo hợp đồng thì bên cho thuê được đơn phương chấm dứt thực hiện hợp đồng thuê nhưng phải thông báo cho bên thuê trước 30 ngày nếu các bên không có thỏa thuận khác;</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h) Bảo hành nhà ở, công trình xây dựng, phần diện tích sàn xây dựng trong công trình xây dựng theo thỏa thuận trong hợp đồng và quy định của pháp luật;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i) Bồi thường thiệt hại do lỗi của mình gây ra;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k) Thực hiện nghĩa vụ tài chính đối với Nhà nước theo quy định của pháp luật;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l) Đáp ứng đầy đủ điều kiện của tổ chức, cá nhân kinh doanh bất động sản quy định tại </w:t>
      </w:r>
      <w:bookmarkStart w:id="34" w:name="tc_9"/>
      <w:r w:rsidRPr="005A532E">
        <w:rPr>
          <w:rFonts w:ascii="Arial" w:eastAsia="Times New Roman" w:hAnsi="Arial" w:cs="Arial"/>
          <w:color w:val="0000FF"/>
          <w:sz w:val="18"/>
          <w:szCs w:val="18"/>
        </w:rPr>
        <w:t>Điều 9</w:t>
      </w:r>
      <w:bookmarkEnd w:id="34"/>
      <w:r w:rsidRPr="005A532E">
        <w:rPr>
          <w:rFonts w:ascii="Arial" w:eastAsia="Times New Roman" w:hAnsi="Arial" w:cs="Arial"/>
          <w:color w:val="000000"/>
          <w:sz w:val="18"/>
          <w:szCs w:val="18"/>
        </w:rPr>
        <w:t> và tuân thủ hình thức, phạm vi kinh doanh bất động sản quy định tại </w:t>
      </w:r>
      <w:bookmarkStart w:id="35" w:name="tc_10"/>
      <w:r w:rsidRPr="005A532E">
        <w:rPr>
          <w:rFonts w:ascii="Arial" w:eastAsia="Times New Roman" w:hAnsi="Arial" w:cs="Arial"/>
          <w:color w:val="0000FF"/>
          <w:sz w:val="18"/>
          <w:szCs w:val="18"/>
        </w:rPr>
        <w:t>Điều 10 của Luật này</w:t>
      </w:r>
      <w:bookmarkEnd w:id="35"/>
      <w:r w:rsidRPr="005A532E">
        <w:rPr>
          <w:rFonts w:ascii="Arial" w:eastAsia="Times New Roman" w:hAnsi="Arial" w:cs="Arial"/>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m) Thực hiện giao kết hợp đồng mua bán, thuê, thuê mua nhà ở, công trình xây dựng, phần diện tích sàn xây dựng trong công trình xây dựng theo quy định về hợp đồng mẫu và các quy định liên quan về hợp đồng trong kinh doanh bất động sản theo quy định của Luật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n) Bảo đảm có quyền sở hữu, sử dụng hợp pháp đối với nhà ở, công trình xây dựng, phần diện tích sàn xây dựng trong công trình xây dựng được bán, cho thuê, cho thuê mua;</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o) Thực hiện công khai thông tin theo quy định tại </w:t>
      </w:r>
      <w:bookmarkStart w:id="36" w:name="tc_11"/>
      <w:r w:rsidRPr="005A532E">
        <w:rPr>
          <w:rFonts w:ascii="Arial" w:eastAsia="Times New Roman" w:hAnsi="Arial" w:cs="Arial"/>
          <w:color w:val="0000FF"/>
          <w:sz w:val="18"/>
          <w:szCs w:val="18"/>
        </w:rPr>
        <w:t>Điều 6 của Luật này</w:t>
      </w:r>
      <w:bookmarkEnd w:id="36"/>
      <w:r w:rsidRPr="005A532E">
        <w:rPr>
          <w:rFonts w:ascii="Arial" w:eastAsia="Times New Roman" w:hAnsi="Arial" w:cs="Arial"/>
          <w:color w:val="000000"/>
          <w:sz w:val="18"/>
          <w:szCs w:val="18"/>
        </w:rPr>
        <w:t>; chịu trách nhiệm đối với thông tin về nhà ở, công trình xây dựng, phần diện tích sàn xây dựng trong công trình xây dựng, dự án bất động sản do mình cung cấp;</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p) Trường hợp bị xử phạt vi phạm hành chính trong lĩnh vực đầu tư, xây dựng, đất đai, nhà ở, kinh doanh bất động sản, thuế liên quan đến nhà ở, công trình xây dựng, phần diện tích sàn xây dựng trong công trình xây dựng đưa vào kinh doanh thì phải thi hành xong các quyết định xử phạt vi phạm hành chính theo quy định của pháp luật về xử lý vi phạm hành chính trước khi ký kết các hợp đồng mua bán, thuê, thuê mua nhà ở, công trình xây dựng, phần diện tích sàn xây dựng trong công trình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q) Nghĩa vụ khác theo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Chủ đầu tư dự án khi ký hợp đồng để bán, cho thuê mua căn hộ chung cư, công trình xây dựng hoặc phần diện tích sàn xây dựng trong công trình xây dựng có công năng phục vụ mục đích văn phòng, thương mại, dịch vụ, du lịch, lưu trú và công trình xây dựng có công năng phục vụ hỗn hợp tại dự án bất động sản cho nhiều khách hàng thì phải xác định rõ trong hợp đồng các nội dung sau đây liên quan đến công trình xây dựng theo dự án đầu tư được phê duyệt: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Phần sở hữu chung, sở hữu riêng của các chủ sở hữu trong dự án, công trình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Việc bố trí chỗ để xe trong dự án, công trình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Phương án về tổ chức quản lý vận hành công trình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Việc thu, quản lý, sử dụng các loại kinh phí bảo trì, phí dịch vụ quản lý vận hành công trình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Nghĩa vụ tài chính về đất đai và nghĩa vụ tài chính khác của dự án, công trình xây dựng, phần diện tích sàn xây dựng trong công trình xây dựng theo quy định của pháp luật đối với bên mua, thuê mua;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Nghĩa vụ khác theo hợp đồng.</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37" w:name="dieu_20"/>
      <w:r w:rsidRPr="005A532E">
        <w:rPr>
          <w:rFonts w:ascii="Arial" w:eastAsia="Times New Roman" w:hAnsi="Arial" w:cs="Arial"/>
          <w:b/>
          <w:bCs/>
          <w:color w:val="000000"/>
          <w:sz w:val="18"/>
          <w:szCs w:val="18"/>
        </w:rPr>
        <w:t>Điều 20. Quyền của bên mua, thuê, thuê mua nhà ở, công trình xây dựng có sẵn</w:t>
      </w:r>
      <w:bookmarkEnd w:id="37"/>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Bên mua, thuê mua nhà ở, công trình xây dựng, phần diện tích sàn xây dựng trong công trình xây dựng có các quyền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a) Yêu cầu bên bán, cho thuê mua hoàn thành các thủ tục mua bán nhà ở, công trình xây dựng, phần diện tích sàn xây dựng trong công trình xây dựng theo thời hạn đã thỏa thuận trong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Yêu cầu bên bán, cho thuê mua giao nhà ở, công trình xây dựng, phần diện tích sàn xây dựng trong công trình xây dựng theo đúng thời hạn, chất lượng và các điều kiện khác đã thỏa thuận trong hợp đồng; giao giấy chứng nhận về quyền sử dụng đất, quyền sở hữu tài sản gắn liền với đất theo quy định của pháp luật về đất đai và hồ sơ có liên quan theo thỏa thuận trong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Yêu cầu bên bán, cho thuê mua bảo hành nhà ở, công trình xây dựng, phần diện tích sàn xây dựng trong công trình xây dựng theo thỏa thuận trong hợp đồng và quy định của pháp luật;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Yêu cầu bên bán, cho thuê mua bồi thường thiệt hại do việc giao nhà ở, công trình xây dựng, phần diện tích sàn xây dựng trong công trình xây dựng không đúng thời hạn, chất lượng và các cam kết khác trong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Quyền khác theo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Ngoài các quyền quy định tại khoản 1 Điều này, bên thuê mua còn có các quyền sau đây: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Cho thuê lại một phần hoặc toàn bộ nhà ở, công trình xây dựng, phần diện tích sàn xây dựng trong công trình xây dựng; được chuyển nhượng hợp đồng thuê mua nhà ở, công trình xây dựng theo quy định tại </w:t>
      </w:r>
      <w:bookmarkStart w:id="38" w:name="tc_12"/>
      <w:r w:rsidRPr="005A532E">
        <w:rPr>
          <w:rFonts w:ascii="Arial" w:eastAsia="Times New Roman" w:hAnsi="Arial" w:cs="Arial"/>
          <w:color w:val="0000FF"/>
          <w:sz w:val="18"/>
          <w:szCs w:val="18"/>
        </w:rPr>
        <w:t>Điều 49 của Luật này</w:t>
      </w:r>
      <w:bookmarkEnd w:id="38"/>
      <w:r w:rsidRPr="005A532E">
        <w:rPr>
          <w:rFonts w:ascii="Arial" w:eastAsia="Times New Roman" w:hAnsi="Arial" w:cs="Arial"/>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Yêu cầu bên cho thuê mua sửa chữa hư hỏng nhà ở, công trình xây dựng, phần diện tích sàn xây dựng trong công trình xây dựng trong thời hạn thuê mua mà không phải do lỗi của mình gây ra;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Yêu cầu bên cho thuê mua bồi thường thiệt hại do lỗi của bên cho thuê mua gây ra;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Có quyền sở hữu nhà ở, công trình xây dựng, phần diện tích sàn xây dựng trong công trình xây dựng kể từ thời điểm đã thanh toán đủ tiền cho bên cho thuê mua.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Bên thuê nhà ở, công trình xây dựng, phần diện tích sàn xây dựng trong công trình xây dựng có các quyền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Yêu cầu bên cho thuê giao nhà ở, công trình xây dựng, phần diện tích sàn xây dựng trong công trình xây dựng theo thỏa thuận trong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Yêu cầu bên cho thuê cung cấp thông tin đầy đủ, trung thực về nhà ở, công trình xây dựng, phần diện tích sàn xây dựng trong công trình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Được cho thuê lại một phần hoặc toàn bộ nhà ở, công trình xây dựng, phần diện tích sàn xây dựng trong công trình xây dựng nếu có thỏa thuận trong hợp đồng hoặc được bên cho thuê đồng ý bằng văn bản;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Được tiếp tục thuê theo các điều kiện đã thỏa thuận với bên cho thuê trong trường hợp thay đổi chủ sở hữu;</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Yêu cầu bên cho thuê sửa chữa hư hỏng của nhà ở, công trình xây dựng, phần diện tích sàn xây dựng trong công trình xây dựng trong trường hợp nhà ở, công trình xây dựng, phần diện tích sàn xây dựng trong công trình xây dựng không phải do lỗi của mình gây ra;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Yêu cầu bên cho thuê bồi thường thiệt hại do lỗi của bên cho thuê gây ra;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g) Đơn phương chấm dứt thực hiện hợp đồng thuê nhà ở, công trình xây dựng, phần diện tích sàn xây dựng trong công trình xây dựng khi bên cho thuê có một trong các hành vi: không sửa chữa nhà ở, công trình xây dựng, phần diện tích sàn xây dựng trong công trình xây dựng không bảo đảm an toàn để sử dụng hoặc gây thiệt hại cho bên thuê; tăng giá thuê nhà ở, công trình xây dựng, phần diện tích sàn xây dựng trong công trình xây dựng không theo thỏa thuận trong hợp đồng; quyền sử dụng nhà ở, công trình xây dựng, phần diện tích sàn xây dựng trong công trình xây dựng bị hạn chế do lợi ích của bên thứ ba;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h) Quyền khác theo hợp đồng.</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39" w:name="dieu_21"/>
      <w:r w:rsidRPr="005A532E">
        <w:rPr>
          <w:rFonts w:ascii="Arial" w:eastAsia="Times New Roman" w:hAnsi="Arial" w:cs="Arial"/>
          <w:b/>
          <w:bCs/>
          <w:color w:val="000000"/>
          <w:sz w:val="18"/>
          <w:szCs w:val="18"/>
        </w:rPr>
        <w:t>Điều 21. Nghĩa vụ của bên mua, thuê, thuê mua nhà ở, công trình xây dựng có sẵn</w:t>
      </w:r>
      <w:bookmarkEnd w:id="39"/>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Bên mua, thuê, thuê mua nhà ở, công trình xây dựng, phần diện tích sàn xây dựng trong công trình xây dựng có các nghĩa vụ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Thanh toán đủ tiền mua, thuê, thuê mua nhà ở, công trình xây dựng, phần diện tích sàn xây dựng trong công trình xây dựng theo thời hạn và phương thức thỏa thuận trong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b) Nhận nhà ở, công trình xây dựng, phần diện tích sàn xây dựng trong công trình xây dựng và hồ sơ có liên quan theo thời hạn thỏa thuận trong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Thực hiện đúng, đầy đủ các nghĩa vụ trong hợp đồng; phối hợp với bên bán, cho thuê, cho thuê mua thực hiện các thủ tục mua bán, thuê, thuê mua trong thời hạn đã thỏa thuận trong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Bồi thường thiệt hại do lỗi của mình gây ra;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Sử dụng nhà ở, công trình xây dựng, phần diện tích sàn xây dựng trong công trình xây dựng đã mua, thuê, thuê mua theo đúng công năng; thực hiện các quy định của pháp luật trong việc phòng cháy, chữa cháy, bảo đảm vệ sinh, môi trường, an ninh, trật tự an toàn xã hội;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Thực hiện theo quy định của pháp luật và không được làm ảnh hưởng hoặc gây thiệt hại đến lợi ích của Nhà nước, lợi ích công cộng, quyền và lợi ích hợp pháp của tổ chức, hộ gia đình, cá nhân khác khi thực hiện bảo trì, cải tạo, sửa chữa, phá dỡ, xây dựng lại nhà ở, công trình xây dựng, phần diện tích sàn xây dựng trong công trình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g) Có trách nhiệm để các bên có liên quan và người có thẩm quyền theo thỏa thuận trong hợp đồng và quy định của pháp luật thực hiện việc kiểm tra, theo dõi, bảo trì, sửa chữa, thay thế, lắp đặt đối với hệ thống trang thiết bị, hệ thống hạ tầng kỹ thuật, phần diện tích thuộc sở hữu chung, sử dụng chung của các chủ sở hữu nhà ở, công trình xây dựng, phần diện tích sàn xây dựng trong công trình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h) Nghĩa vụ khác theo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Ngoài các nghĩa vụ quy định tại khoản 1 Điều này, bên mua, thuê mua phần diện tích sàn xây dựng trong công trình xây dựng có công năng phục vụ mục đích thương mại, dịch vụ, du lịch, lưu trú trong dự án đầu tư có các nghĩa vụ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Đóng góp kinh phí bảo trì, phí dịch vụ quản lý vận hành công trình xây dựng theo thỏa thuận trong hợp đồng và quy định của pháp luật;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Tuân thủ các quy định, quy chế về quản lý vận hành công trình xây dựng được áp dụng đối với công trình xây dựng theo thỏa thuận trong hợp đồng và quy định của pháp luật;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Tuân thủ các quy định của pháp luật trong hoạt động quản lý, sử dụng, khai thác, kinh doanh công trình xây dựng, phần diện tích sàn xây dựng trong công trình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Kê khai nộp thuế theo quy định của pháp luật trong sở hữu, quản lý, sử dụng, khai thác, kinh doanh công trình xây dựng, phần diện tích sàn xây dựng trong công trình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Trường hợp mua nhà ở, công trình xây dựng, phần diện tích sàn xây dựng trong công trình xây dựng đang cho thuê, ngoài các nghĩa vụ quy định tại khoản 1 và khoản 2 Điều này, bên mua nhà ở, công trình xây dựng, phần diện tích sàn xây dựng trong công trình xây dựng có nghĩa vụ bảo đảm quyền, lợi ích của bên thuê theo thỏa thuận trong hợp đồng thuê khi thời hạn thuê còn hiệu lực.</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Ngoài các nghĩa vụ quy định tại khoản 1 Điều này, bên thuê nhà ở, công trình xây dựng, phần diện tích sàn xây dựng trong công trình xây dựng có các nghĩa vụ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Phải sửa chữa hư hỏng của nhà ở, công trình xây dựng, phần diện tích sàn xây dựng trong công trình xây dựng do lỗi của mình gây ra; trả lại nhà ở, công trình xây dựng, phần diện tích sàn xây dựng trong công trình xây dựng cho bên cho thuê theo thỏa thuận trong hợp đồng; không được thay đổi, cải tạo, phá dỡ nhà ở, công trình xây dựng, phần diện tích sàn xây dựng trong công trình xây dựng nếu không có sự đồng ý của bên cho thuê;</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Thông báo cho bên cho thuê về việc cho thuê lại một phần hoặc toàn bộ nhà ở, công trình xây dựng, phần diện tích sàn xây dựng trong công trình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Trường hợp đơn phương chấm dứt thực hiện hợp đồng thuê nhà ở, công trình xây dựng, phần diện tích sàn xây dựng trong công trình xây dựng thì phải thông báo cho bên cho thuê trước 30 ngày nếu các bên không có thỏa thuận khác.</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 xml:space="preserve">5. Ngoài các nghĩa vụ quy định tại khoản 1 và khoản 2 Điều này, bên thuê mua nhà ở, công trình xây dựng, phần diện tích sàn xây dựng trong công trình xây dựng còn có nghĩa vụ không được thay đổi, cải tạo, phá dỡ nhà ở, công trình xây dựng, phần diện tích sàn xây dựng trong công trình xây dựng nếu không có sự đồng ý của bên cho thuê </w:t>
      </w:r>
      <w:r w:rsidRPr="005A532E">
        <w:rPr>
          <w:rFonts w:ascii="Arial" w:eastAsia="Times New Roman" w:hAnsi="Arial" w:cs="Arial"/>
          <w:color w:val="000000"/>
          <w:sz w:val="18"/>
          <w:szCs w:val="18"/>
        </w:rPr>
        <w:lastRenderedPageBreak/>
        <w:t>mua; sửa chữa hư hỏng của nhà ở, công trình xây dựng do lỗi của mình gây ra trong thời hạn thuê mua; thông báo cho bên cho thuê mua về việc cho thuê lại một phần hoặc toàn bộ nhà ở, công trình xây dựng, phần diện tích sàn xây dựng trong công trình xây dựng; thông báo cho bên cho thuê mua về việc chuyển nhượng hợp đồng thuê mua công trình xây dựng.</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40" w:name="chuong_3"/>
      <w:r w:rsidRPr="005A532E">
        <w:rPr>
          <w:rFonts w:ascii="Arial" w:eastAsia="Times New Roman" w:hAnsi="Arial" w:cs="Arial"/>
          <w:b/>
          <w:bCs/>
          <w:color w:val="000000"/>
          <w:sz w:val="18"/>
          <w:szCs w:val="18"/>
        </w:rPr>
        <w:t>Chương III</w:t>
      </w:r>
      <w:bookmarkEnd w:id="40"/>
    </w:p>
    <w:p w:rsidR="005A532E" w:rsidRPr="005A532E" w:rsidRDefault="005A532E" w:rsidP="005A532E">
      <w:pPr>
        <w:shd w:val="clear" w:color="auto" w:fill="FFFFFF"/>
        <w:spacing w:after="0" w:line="234" w:lineRule="atLeast"/>
        <w:jc w:val="center"/>
        <w:rPr>
          <w:rFonts w:ascii="Arial" w:eastAsia="Times New Roman" w:hAnsi="Arial" w:cs="Arial"/>
          <w:color w:val="000000"/>
          <w:sz w:val="18"/>
          <w:szCs w:val="18"/>
        </w:rPr>
      </w:pPr>
      <w:bookmarkStart w:id="41" w:name="chuong_3_name"/>
      <w:r w:rsidRPr="005A532E">
        <w:rPr>
          <w:rFonts w:ascii="Arial" w:eastAsia="Times New Roman" w:hAnsi="Arial" w:cs="Arial"/>
          <w:b/>
          <w:bCs/>
          <w:color w:val="000000"/>
          <w:sz w:val="24"/>
          <w:szCs w:val="24"/>
        </w:rPr>
        <w:t>KINH DOANH NHÀ Ở, CÔNG TRÌNH XÂY DỰNG HÌNH THÀNH TRONG TƯƠNG LAI</w:t>
      </w:r>
      <w:bookmarkEnd w:id="41"/>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42" w:name="dieu_22"/>
      <w:r w:rsidRPr="005A532E">
        <w:rPr>
          <w:rFonts w:ascii="Arial" w:eastAsia="Times New Roman" w:hAnsi="Arial" w:cs="Arial"/>
          <w:b/>
          <w:bCs/>
          <w:color w:val="000000"/>
          <w:sz w:val="18"/>
          <w:szCs w:val="18"/>
        </w:rPr>
        <w:t>Điều 22. Nhà ở, công trình xây dựng hình thành trong tương lai đưa vào kinh doanh</w:t>
      </w:r>
      <w:bookmarkEnd w:id="42"/>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Các loại nhà ở hình thành trong tương lai, trừ các loại nhà ở thuộc tài sản công theo quy định của Luật Nhà ở.</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Các loại công trình xây dựng hình thành trong tương lai quy định tại </w:t>
      </w:r>
      <w:bookmarkStart w:id="43" w:name="tc_13"/>
      <w:r w:rsidRPr="005A532E">
        <w:rPr>
          <w:rFonts w:ascii="Arial" w:eastAsia="Times New Roman" w:hAnsi="Arial" w:cs="Arial"/>
          <w:color w:val="0000FF"/>
          <w:sz w:val="18"/>
          <w:szCs w:val="18"/>
        </w:rPr>
        <w:t>khoản 2 Điều 5 của Luật này</w:t>
      </w:r>
      <w:bookmarkEnd w:id="43"/>
      <w:r w:rsidRPr="005A532E">
        <w:rPr>
          <w:rFonts w:ascii="Arial" w:eastAsia="Times New Roman" w:hAnsi="Arial" w:cs="Arial"/>
          <w:color w:val="000000"/>
          <w:sz w:val="18"/>
          <w:szCs w:val="18"/>
        </w:rPr>
        <w: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Phần diện tích sàn xây dựng trong công trình xây dựng hình thành trong tương lai quy định tại </w:t>
      </w:r>
      <w:bookmarkStart w:id="44" w:name="tc_14"/>
      <w:r w:rsidRPr="005A532E">
        <w:rPr>
          <w:rFonts w:ascii="Arial" w:eastAsia="Times New Roman" w:hAnsi="Arial" w:cs="Arial"/>
          <w:color w:val="0000FF"/>
          <w:sz w:val="18"/>
          <w:szCs w:val="18"/>
        </w:rPr>
        <w:t>khoản 3 Điều 5 của Luật này</w:t>
      </w:r>
      <w:bookmarkEnd w:id="44"/>
      <w:r w:rsidRPr="005A532E">
        <w:rPr>
          <w:rFonts w:ascii="Arial" w:eastAsia="Times New Roman" w:hAnsi="Arial" w:cs="Arial"/>
          <w:color w:val="000000"/>
          <w:sz w:val="18"/>
          <w:szCs w:val="18"/>
        </w:rPr>
        <w: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45" w:name="dieu_23"/>
      <w:r w:rsidRPr="005A532E">
        <w:rPr>
          <w:rFonts w:ascii="Arial" w:eastAsia="Times New Roman" w:hAnsi="Arial" w:cs="Arial"/>
          <w:b/>
          <w:bCs/>
          <w:color w:val="000000"/>
          <w:sz w:val="18"/>
          <w:szCs w:val="18"/>
        </w:rPr>
        <w:t>Điều 23. Nguyên tắc kinh doanh nhà ở, công trình xây dựng hình thành trong tương lai</w:t>
      </w:r>
      <w:bookmarkEnd w:id="45"/>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Chủ đầu tư dự án bất động sản có quyền bán, cho thuê mua nhà ở, công trình xây dựng, phần diện tích sàn xây dựng trong công trình xây dựng hình thành trong tương lai trong dự án bất động sản theo quy định của Luật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Việc mua bán, thuê mua nhà ở, công trình xây dựng, phần diện tích sàn xây dựng trong công trình xây dựng hình thành trong tương lai thực hiện theo các quy định sau đây: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Tuân thủ các nguyên tắc quy định tại </w:t>
      </w:r>
      <w:bookmarkStart w:id="46" w:name="tc_15"/>
      <w:r w:rsidRPr="005A532E">
        <w:rPr>
          <w:rFonts w:ascii="Arial" w:eastAsia="Times New Roman" w:hAnsi="Arial" w:cs="Arial"/>
          <w:color w:val="0000FF"/>
          <w:sz w:val="18"/>
          <w:szCs w:val="18"/>
        </w:rPr>
        <w:t>Điều 13 của Luật này</w:t>
      </w:r>
      <w:bookmarkEnd w:id="46"/>
      <w:r w:rsidRPr="005A532E">
        <w:rPr>
          <w:rFonts w:ascii="Arial" w:eastAsia="Times New Roman" w:hAnsi="Arial" w:cs="Arial"/>
          <w:color w:val="000000"/>
          <w:sz w:val="18"/>
          <w:szCs w:val="18"/>
        </w:rPr>
        <w: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Đối tượng được mua, thuê mua nhà ở, công trình xây dựng, phần diện tích sàn xây dựng trong công trình xây dựng hình thành trong tương lai thực hiện theo quy định tại </w:t>
      </w:r>
      <w:bookmarkStart w:id="47" w:name="tc_16"/>
      <w:r w:rsidRPr="005A532E">
        <w:rPr>
          <w:rFonts w:ascii="Arial" w:eastAsia="Times New Roman" w:hAnsi="Arial" w:cs="Arial"/>
          <w:color w:val="0000FF"/>
          <w:sz w:val="18"/>
          <w:szCs w:val="18"/>
        </w:rPr>
        <w:t>Điều 15 của Luật này</w:t>
      </w:r>
      <w:bookmarkEnd w:id="47"/>
      <w:r w:rsidRPr="005A532E">
        <w:rPr>
          <w:rFonts w:ascii="Arial" w:eastAsia="Times New Roman" w:hAnsi="Arial" w:cs="Arial"/>
          <w:color w:val="000000"/>
          <w:sz w:val="18"/>
          <w:szCs w:val="18"/>
        </w:rPr>
        <w: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Giao dịch kinh doanh nhà ở, công trình xây dựng, phần diện tích sàn xây dựng trong công trình xây dựng hình thành trong tương lai thực hiện theo quy định tại </w:t>
      </w:r>
      <w:bookmarkStart w:id="48" w:name="tc_17"/>
      <w:r w:rsidRPr="005A532E">
        <w:rPr>
          <w:rFonts w:ascii="Arial" w:eastAsia="Times New Roman" w:hAnsi="Arial" w:cs="Arial"/>
          <w:color w:val="0000FF"/>
          <w:sz w:val="18"/>
          <w:szCs w:val="18"/>
        </w:rPr>
        <w:t>Điều 16 của Luật này</w:t>
      </w:r>
      <w:bookmarkEnd w:id="48"/>
      <w:r w:rsidRPr="005A532E">
        <w:rPr>
          <w:rFonts w:ascii="Arial" w:eastAsia="Times New Roman" w:hAnsi="Arial" w:cs="Arial"/>
          <w:color w:val="000000"/>
          <w:sz w:val="18"/>
          <w:szCs w:val="18"/>
        </w:rPr>
        <w: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Quyền của bên bán, cho thuê mua nhà ở, công trình xây dựng, phần diện tích sàn xây dựng trong công trình xây dựng hình thành trong tương lai thực hiện theo quy định tại </w:t>
      </w:r>
      <w:bookmarkStart w:id="49" w:name="tc_18"/>
      <w:r w:rsidRPr="005A532E">
        <w:rPr>
          <w:rFonts w:ascii="Arial" w:eastAsia="Times New Roman" w:hAnsi="Arial" w:cs="Arial"/>
          <w:color w:val="0000FF"/>
          <w:sz w:val="18"/>
          <w:szCs w:val="18"/>
        </w:rPr>
        <w:t>khoản 1 Điều 18 của Luật này</w:t>
      </w:r>
      <w:bookmarkEnd w:id="49"/>
      <w:r w:rsidRPr="005A532E">
        <w:rPr>
          <w:rFonts w:ascii="Arial" w:eastAsia="Times New Roman" w:hAnsi="Arial" w:cs="Arial"/>
          <w:color w:val="000000"/>
          <w:sz w:val="18"/>
          <w:szCs w:val="18"/>
        </w:rPr>
        <w: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Nghĩa vụ của bên bán, cho thuê mua nhà ở, công trình xây dựng, phần diện tích sàn xây dựng trong công trình xây dựng hình thành trong tương lai thực hiện theo quy định tại các </w:t>
      </w:r>
      <w:bookmarkStart w:id="50" w:name="tc_19"/>
      <w:r w:rsidRPr="005A532E">
        <w:rPr>
          <w:rFonts w:ascii="Arial" w:eastAsia="Times New Roman" w:hAnsi="Arial" w:cs="Arial"/>
          <w:color w:val="0000FF"/>
          <w:sz w:val="18"/>
          <w:szCs w:val="18"/>
        </w:rPr>
        <w:t>điểm a, b, c, d, đ, h, i, k, l, m, n, o, p, q khoản 1 và khoản 2 Điều 19 của Luật này</w:t>
      </w:r>
      <w:bookmarkEnd w:id="50"/>
      <w:r w:rsidRPr="005A532E">
        <w:rPr>
          <w:rFonts w:ascii="Arial" w:eastAsia="Times New Roman" w:hAnsi="Arial" w:cs="Arial"/>
          <w:color w:val="000000"/>
          <w:sz w:val="18"/>
          <w:szCs w:val="18"/>
        </w:rPr>
        <w: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Quyền của bên mua, thuê mua nhà ở, công trình xây dựng, phần diện tích sàn xây dựng trong công trình xây dựng hình thành trong tương lai thực hiện theo quy định tại </w:t>
      </w:r>
      <w:bookmarkStart w:id="51" w:name="tc_20"/>
      <w:r w:rsidRPr="005A532E">
        <w:rPr>
          <w:rFonts w:ascii="Arial" w:eastAsia="Times New Roman" w:hAnsi="Arial" w:cs="Arial"/>
          <w:color w:val="0000FF"/>
          <w:sz w:val="18"/>
          <w:szCs w:val="18"/>
        </w:rPr>
        <w:t>khoản 1 và khoản 2 Điều 20 của Luật này</w:t>
      </w:r>
      <w:bookmarkEnd w:id="51"/>
      <w:r w:rsidRPr="005A532E">
        <w:rPr>
          <w:rFonts w:ascii="Arial" w:eastAsia="Times New Roman" w:hAnsi="Arial" w:cs="Arial"/>
          <w:color w:val="000000"/>
          <w:sz w:val="18"/>
          <w:szCs w:val="18"/>
        </w:rPr>
        <w: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g) Nghĩa vụ của bên mua, thuê mua nhà ở, công trình xây dựng, phần diện tích sàn xây dựng trong công trình xây dựng hình thành trong tương lai thực hiện theo quy định tại các </w:t>
      </w:r>
      <w:bookmarkStart w:id="52" w:name="tc_21"/>
      <w:r w:rsidRPr="005A532E">
        <w:rPr>
          <w:rFonts w:ascii="Arial" w:eastAsia="Times New Roman" w:hAnsi="Arial" w:cs="Arial"/>
          <w:color w:val="0000FF"/>
          <w:sz w:val="18"/>
          <w:szCs w:val="18"/>
        </w:rPr>
        <w:t>khoản 1, 2, 3 và 5 Điều 21 của Luật này</w:t>
      </w:r>
      <w:bookmarkEnd w:id="52"/>
      <w:r w:rsidRPr="005A532E">
        <w:rPr>
          <w:rFonts w:ascii="Arial" w:eastAsia="Times New Roman" w:hAnsi="Arial" w:cs="Arial"/>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h) Tuân thủ quy định khác có liên quan của Luật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Bảo đảm công khai, minh bạch; bảo vệ quyền và lợi ích hợp pháp của tổ chức, cá nhân đã ký kết hợp đồng mua bán, thuê mua nhà ở, công trình xây dựng, phần diện tích sàn xây dựng trong công trình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Chủ đầu tư dự án bất động sản có trách nhiệm sau đây: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Trách nhiệm quy định tại </w:t>
      </w:r>
      <w:bookmarkStart w:id="53" w:name="tc_22"/>
      <w:r w:rsidRPr="005A532E">
        <w:rPr>
          <w:rFonts w:ascii="Arial" w:eastAsia="Times New Roman" w:hAnsi="Arial" w:cs="Arial"/>
          <w:color w:val="0000FF"/>
          <w:sz w:val="18"/>
          <w:szCs w:val="18"/>
        </w:rPr>
        <w:t>Điều 17 của Luật này</w:t>
      </w:r>
      <w:bookmarkEnd w:id="53"/>
      <w:r w:rsidRPr="005A532E">
        <w:rPr>
          <w:rFonts w:ascii="Arial" w:eastAsia="Times New Roman" w:hAnsi="Arial" w:cs="Arial"/>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Sử dụng tiền đã thu từ bên mua, thuê mua để đầu tư xây dựng dự án, nhà ở, công trình xây dựng, phần diện tích sàn xây dựng trong công trình xây dựng đã được bán, cho thuê mua đúng mục đích sử dụng theo thỏa thuận trong hợp đồng đã ký kết; tuân thủ quy định của pháp luật về phòng, chống rửa tiền;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Cung cấp công khai thông tin về tiến độ thực hiện đầu tư xây dựng nhà ở, công trình xây dựng, phần diện tích sàn xây dựng trong công trình xây dựng cho bên mua, thuê mua theo hợp đồng mua bán, thuê mua đã ký kết hoặc cơ quan nhà nước có thẩm quyền khi có yêu cầu. Cung cấp đầy đủ, trung thực hồ sơ, thông tin về bất động sản đủ điều kiện đưa vào kinh doanh theo quy định của Luật này cho sàn giao dịch bất động sản trong trường hợp lựa chọn phân phối sản phẩm thông qua sàn giao dịch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Không ủy quyền cho tổ chức, cá nhân khác ký hợp đồng đặt cọc, hợp đồng mua bán, thuê mua nhà ở, công trình xây dựng, phần diện tích sàn xây dựng trong công trình xây dựng hình thành trong tương lai.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 xml:space="preserve">5. Chủ đầu tư dự án bất động sản chỉ được thu tiền đặt cọc không quá 5% giá bán, cho thuê mua nhà ở, công trình xây dựng, phần diện tích sàn xây dựng trong công trình xây dựng từ bên đặt cọc để mua, thuê mua khi nhà ở, công </w:t>
      </w:r>
      <w:r w:rsidRPr="005A532E">
        <w:rPr>
          <w:rFonts w:ascii="Arial" w:eastAsia="Times New Roman" w:hAnsi="Arial" w:cs="Arial"/>
          <w:color w:val="000000"/>
          <w:sz w:val="18"/>
          <w:szCs w:val="18"/>
        </w:rPr>
        <w:lastRenderedPageBreak/>
        <w:t>trình xây dựng đã có đủ các điều kiện đưa vào kinh doanh theo quy định của Luật này. Thỏa thuận đặt cọc phải ghi rõ giá bán, cho thuê mua nhà ở, công trình xây dựng, phần diện tích sàn xây dựng trong công trình xây dựng.</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54" w:name="dieu_24"/>
      <w:r w:rsidRPr="005A532E">
        <w:rPr>
          <w:rFonts w:ascii="Arial" w:eastAsia="Times New Roman" w:hAnsi="Arial" w:cs="Arial"/>
          <w:b/>
          <w:bCs/>
          <w:color w:val="000000"/>
          <w:sz w:val="18"/>
          <w:szCs w:val="18"/>
        </w:rPr>
        <w:t>Điều 24. Điều kiện của nhà ở, công trình xây dựng hình thành trong tương lai được đưa vào kinh doanh</w:t>
      </w:r>
      <w:bookmarkEnd w:id="54"/>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Nhà ở, công trình xây dựng đã được khởi công xây dựng theo quy định của pháp luật về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Có một trong các loại giấy tờ về quyền sử dụng đất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Quyết định giao đất;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Quyết định cho thuê đất và hợp đồng về cho thuê quyền sử dụng đất theo quy định của pháp luật về đất đai;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Quyết định cho phép chuyển mục đích sử dụng đất;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Giấy chứng nhận quyền sử dụng đất;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Giấy chứng nhận quyền sở hữu nhà ở và quyền sử dụng đất ở;</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Giấy chứng nhận quyền sử dụng đất, quyền sở hữu nhà ở và tài sản khác gắn liền với đất;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g) Giấy chứng nhận khác về quyền sử dụng đất, quyền sở hữu tài sản gắn liền với đất theo quy định của pháp luật về đất đai.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Có các loại giấy tờ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Giấy phép xây dựng nhà ở, công trình xây dựng và hồ sơ đề nghị cấp giấy phép xây dựng đối với trường hợp phải có giấy phép xây dựng theo quy định của pháp luật về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Thông báo khởi công xây dựng nhà ở, công trình xây dựng và hồ sơ thiết kế xây dựng nhà ở, công trình xây dựng đối với trường hợp không phải có giấy phép xây dựng theo quy định của pháp luật về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Giấy tờ về nghiệm thu việc đã hoàn thành xây dựng cơ sở hạ tầng kỹ thuật theo quy định của pháp luật về xây dựng tương ứng theo tiến độ dự án; trường hợp là nhà chung cư, tòa nhà hỗn hợp có nhà ở phải có giấy tờ chứng minh đã được nghiệm thu hoàn thành xây dựng phần móng theo quy định của pháp luật về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Trước khi bán, cho thuê mua nhà ở hình thành trong tương lai, chủ đầu tư dự án phải có văn bản thông báo cho cơ quan quản lý nhà nước về kinh doanh bất động sản cấp tỉnh về việc nhà ở đủ điều kiện được bán, cho thuê mua.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Trong thời hạn 15 ngày kể từ ngày nhận được thông báo, cơ quan quản lý nhà nước về kinh doanh bất động sản cấp tỉnh có trách nhiệm kiểm tra về điều kiện của nhà ở đưa vào kinh doanh và trả lời bằng văn bản cho chủ đầu tư về nhà ở đủ điều kiện được bán, cho thuê mua; trường hợp không đủ điều kiện phải nêu rõ lý do.</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Chính phủ quy định chi tiết khoản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Nhà ở, công trình xây dựng phải nằm trong dự án bất động sản đã được cơ quan nhà nước có thẩm quyền chấp thuận theo quy định của pháp luật và trong nội dung dự án được chấp thuận có mục đích đầu tư xây dựng nhà ở, công trình xây dựng để bán, cho thuê mua.</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6. Đáp ứng điều kiện quy định tại các </w:t>
      </w:r>
      <w:bookmarkStart w:id="55" w:name="tc_23"/>
      <w:r w:rsidRPr="005A532E">
        <w:rPr>
          <w:rFonts w:ascii="Arial" w:eastAsia="Times New Roman" w:hAnsi="Arial" w:cs="Arial"/>
          <w:color w:val="0000FF"/>
          <w:sz w:val="18"/>
          <w:szCs w:val="18"/>
        </w:rPr>
        <w:t>điểm b, c, d, đ khoản 1, điểm a và điểm c khoản 2 Điều 14 của Luật này</w:t>
      </w:r>
      <w:bookmarkEnd w:id="55"/>
      <w:r w:rsidRPr="005A532E">
        <w:rPr>
          <w:rFonts w:ascii="Arial" w:eastAsia="Times New Roman" w:hAnsi="Arial" w:cs="Arial"/>
          <w:color w:val="000000"/>
          <w:sz w:val="18"/>
          <w:szCs w:val="18"/>
        </w:rPr>
        <w: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7. Đã được công khai thông tin về bất động sản, dự án bất động sản đưa vào kinh doanh theo quy định tại </w:t>
      </w:r>
      <w:bookmarkStart w:id="56" w:name="tc_24"/>
      <w:r w:rsidRPr="005A532E">
        <w:rPr>
          <w:rFonts w:ascii="Arial" w:eastAsia="Times New Roman" w:hAnsi="Arial" w:cs="Arial"/>
          <w:color w:val="0000FF"/>
          <w:sz w:val="18"/>
          <w:szCs w:val="18"/>
        </w:rPr>
        <w:t>Điều 6 của Luật này</w:t>
      </w:r>
      <w:bookmarkEnd w:id="56"/>
      <w:r w:rsidRPr="005A532E">
        <w:rPr>
          <w:rFonts w:ascii="Arial" w:eastAsia="Times New Roman" w:hAnsi="Arial" w:cs="Arial"/>
          <w:color w:val="000000"/>
          <w:sz w:val="18"/>
          <w:szCs w:val="18"/>
        </w:rPr>
        <w: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8. Phần diện tích sàn xây dựng trong công trình xây dựng hình thành trong tương lai đưa vào kinh doanh ngoài việc đáp ứng điều kiện quy định tại các khoản 1, 2, 3, 4, 5, 6 và 7 Điều này thì còn phải bảo đảm các điều kiện quy định tại </w:t>
      </w:r>
      <w:bookmarkStart w:id="57" w:name="tc_25"/>
      <w:r w:rsidRPr="005A532E">
        <w:rPr>
          <w:rFonts w:ascii="Arial" w:eastAsia="Times New Roman" w:hAnsi="Arial" w:cs="Arial"/>
          <w:color w:val="0000FF"/>
          <w:sz w:val="18"/>
          <w:szCs w:val="18"/>
        </w:rPr>
        <w:t>khoản 3 Điều 14 của Luật này</w:t>
      </w:r>
      <w:bookmarkEnd w:id="57"/>
      <w:r w:rsidRPr="005A532E">
        <w:rPr>
          <w:rFonts w:ascii="Arial" w:eastAsia="Times New Roman" w:hAnsi="Arial" w:cs="Arial"/>
          <w:color w:val="000000"/>
          <w:sz w:val="18"/>
          <w:szCs w:val="18"/>
        </w:rPr>
        <w: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58" w:name="dieu_25"/>
      <w:r w:rsidRPr="005A532E">
        <w:rPr>
          <w:rFonts w:ascii="Arial" w:eastAsia="Times New Roman" w:hAnsi="Arial" w:cs="Arial"/>
          <w:b/>
          <w:bCs/>
          <w:color w:val="000000"/>
          <w:sz w:val="18"/>
          <w:szCs w:val="18"/>
        </w:rPr>
        <w:t>Điều 25. Thanh toán trong mua bán, thuê mua nhà ở, công trình xây dựng hình thành trong tương lai</w:t>
      </w:r>
      <w:bookmarkEnd w:id="58"/>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Việc thanh toán trong mua bán nhà ở, công trình xây dựng,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công trình xây dựng, phần diện tích sàn xây dựng trong công trình xây dựng cho bên mua; trường hợp bên bán là tổ chức kinh tế có vốn đầu tư nước ngoài quy định tại </w:t>
      </w:r>
      <w:bookmarkStart w:id="59" w:name="tc_26"/>
      <w:r w:rsidRPr="005A532E">
        <w:rPr>
          <w:rFonts w:ascii="Arial" w:eastAsia="Times New Roman" w:hAnsi="Arial" w:cs="Arial"/>
          <w:color w:val="0000FF"/>
          <w:sz w:val="18"/>
          <w:szCs w:val="18"/>
        </w:rPr>
        <w:t>khoản 4 Điều 10 của Luật này</w:t>
      </w:r>
      <w:bookmarkEnd w:id="59"/>
      <w:r w:rsidRPr="005A532E">
        <w:rPr>
          <w:rFonts w:ascii="Arial" w:eastAsia="Times New Roman" w:hAnsi="Arial" w:cs="Arial"/>
          <w:color w:val="000000"/>
          <w:sz w:val="18"/>
          <w:szCs w:val="18"/>
        </w:rPr>
        <w:t> thì tổng số không quá 50% giá trị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 xml:space="preserve">2. Việc thanh toán trong thuê mua nhà ở, công trình xây dựng, phần diện tích sàn xây dựng trong công trình xây dựng hình thành trong tương lai được thực hiện nhiều lần, lần đầu không quá 30% giá trị hợp đồng bao gồm cả tiền </w:t>
      </w:r>
      <w:r w:rsidRPr="005A532E">
        <w:rPr>
          <w:rFonts w:ascii="Arial" w:eastAsia="Times New Roman" w:hAnsi="Arial" w:cs="Arial"/>
          <w:color w:val="000000"/>
          <w:sz w:val="18"/>
          <w:szCs w:val="18"/>
        </w:rPr>
        <w:lastRenderedPageBreak/>
        <w:t>đặt cọc, những lần tiếp theo phải phù hợp với tiến độ xây dựng đến khi bàn giao nhà ở, công trình xây dựng, phần diện tích sàn xây dựng trong công trình xây dựng cho bên thuê mua nhưng tổng số tiền thanh toán trước cho bên cho thuê mua không quá 50% giá trị hợp đồng thuê mua nhà ở, công trình xây dựng, phần diện tích sàn xây dựng trong công trình xây dựng. Số tiền còn lại được tính thành tiền thuê để trả cho bên cho thuê mua trong một thời hạn nhất định theo thỏa thuận trong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Nếu bên mua, thuê mua chưa được cấp giấy chứng nhận về quyền sử dụng đất, quyền sở hữu tài sản gắn liền với đất theo quy định của pháp luật về đất đai thì bên bán, cho thuê mua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 thuê mua.</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60" w:name="dieu_26"/>
      <w:r w:rsidRPr="005A532E">
        <w:rPr>
          <w:rFonts w:ascii="Arial" w:eastAsia="Times New Roman" w:hAnsi="Arial" w:cs="Arial"/>
          <w:b/>
          <w:bCs/>
          <w:color w:val="000000"/>
          <w:sz w:val="18"/>
          <w:szCs w:val="18"/>
        </w:rPr>
        <w:t>Điều 26. Bảo lãnh trong bán, cho thuê mua nhà ở hình thành trong tương lai</w:t>
      </w:r>
      <w:bookmarkEnd w:id="60"/>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Chủ đầu tư dự án bất động sản trước khi bán, cho thuê mua nhà ở hình thành trong tương lai phải được ngân hàng thương mại trong nước, chi nhánh ngân hàng nước ngoài đang hoạt động hợp pháp tại Việt Nam chấp thuận cấp bảo lãnh cho nghĩa vụ tài chính của chủ đầu tư đối với bên mua, thuê mua nhà ở khi chủ đầu tư không bàn giao nhà ở theo cam kết trong hợp đồng mua bán, thuê mua nhà ở hình thành trong tương lai (sau đây gọi chung là ngân hàng bảo lãnh).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Nghĩa vụ tài chính của chủ đầu tư đối với bên mua, thuê mua nhà ở khi chủ đầu tư không bàn giao nhà ở theo cam kết với bên mua, thuê mua trong hợp đồng mua bán, thuê mua nhà ở hình thành trong tương lai bao gồm số tiền chủ đầu tư đã nhận ứng trước từ bên mua, thuê mua và khoản tiền khác (nếu có) theo thỏa thuận tại hợp đồng mua bán, thuê mua nhà ở hình thành trong tương lai đã ký mà chủ đầu tư có nghĩa vụ phải trả cho bên mua, thuê mua khi chủ đầu tư không bàn giao nhà ở theo cam kết.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Trường hợp ngân hàng bảo lãnh chấp thuận cấp bảo lãnh cho chủ đầu tư thì ngân hàng bảo lãnh và chủ đầu tư sẽ ký thỏa thuận cấp bảo lãnh về các nội dung quy định tại khoản 1 Điều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Căn cứ vào thỏa thuận cấp bảo lãnh đã ký, ngân hàng bảo lãnh gửi chủ đầu tư dự án bất động sản văn bản cam kết khẳng định sẽ phát hành thư bảo lãnh cho tất cả bên mua, thuê mua nhà ở thuộc dự án được chấp thuận cấp bảo lãnh của chủ đầu tư. Chủ đầu tư có trách nhiệm gửi bản sao văn bản cam kết này cho bên mua, thuê mua khi ký kết hợp đồng mua bán, thuê mua nhà ở hình thành trong tương lai.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Khi ký kết hợp đồng mua bán, thuê mua nhà ở hình thành trong tương lai, bên mua, thuê mua được lựa chọn việc có hoặc không có bảo lãnh cho nghĩa vụ tài chính của chủ đầu tư đối với mình. Trong trường hợp bên mua, thuê mua lựa chọn không có bảo lãnh cho nghĩa vụ tài chính của chủ đầu tư đối với mình thì các bên không phải thực hiện quy định tại các khoản 4, 5, 6, 7 và 8 Điều này đối với bên mua, thuê mua đã ký hợp đồng. Việc bên mua, thuê mua từ chối việc bảo lãnh cho nghĩa vụ tài chính của chủ đầu tư đối với mình được thỏa thuận bằng văn bản tại thời điểm ký kết hợp đồng mua bán, thuê mua nhà ở hình thành trong tương lai.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Căn cứ hợp đồng mua bán, thuê mua nhà ở hình thành trong tương lai giữa chủ đầu tư và bên mua, thuê mua do chủ đầu tư cung cấp, ngân hàng bảo lãnh có trách nhiệm phát hành thư bảo lãnh cho bên mua, thuê mua đã ký hợp đồng mua bán, thuê mua nhà ở hình thành trong tương lai với chủ đầu tư theo quy định của pháp luật về bảo lãnh ngân hàng và gửi cho chủ đầu tư để chủ đầu tư cung cấp cho từng bên mua, thuê mua đã ký hợp đồng mua bán, thuê mua nhà ở hình thành trong tương lai.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Phạm vi bảo lãnh, điều kiện yêu cầu thực hiện nghĩa vụ bảo lãnh, nội dung và phí bảo lãnh do các bên thỏa thuận nhưng phải bảo đảm thực hiện trách nhiệm của ngân hàng bảo lãnh quy định tại khoản 1 và khoản 2 Điều này và phải được ghi vào trong thỏa thuận cấp bảo lãnh ký giữa ngân hàng bảo lãnh và chủ đầu tư dự án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Thỏa thuận cấp bảo lãnh ký giữa ngân hàng bảo lãnh với chủ đầu tư dự án và thư bảo lãnh của ngân hàng bảo lãnh phát hành cho bên mua, thuê mua nhà ở hình thành trong tương lai phải ghi cụ thể về thời hạn hiệu lực.</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6. Chủ đầu tư cung cấp thư bảo lãnh cho bên mua, thuê mua trong thời hạn 10 ngày làm việc kể từ ngày ký hợp đồng mua bán, thuê mua nhà ở hình thành trong tương lai hoặc thời hạn khác do các bên thỏa thuận trong hợp đồng mua bán, thuê mua nhà ở hình thành trong tương lai. Chủ đầu tư chỉ được nhận tiền thanh toán của bên mua, thuê mua theo hợp đồng mua bán, thuê mua nhà ở hình thành trong tương lai sau khi đã cung cấp cho bên mua, thuê mua và bên mua, thuê mua đã nhận được thư bảo lãnh của ngân hàng bảo lãnh.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 xml:space="preserve">7. Trường hợp chủ đầu tư không bàn giao nhà ở theo cam kết tại hợp đồng mua bán, thuê mua nhà ở mà không thực hiện hoặc thực hiện không đầy đủ nghĩa vụ tài chính đối với bên mua, thuê mua quy định tại khoản 1 Điều này </w:t>
      </w:r>
      <w:r w:rsidRPr="005A532E">
        <w:rPr>
          <w:rFonts w:ascii="Arial" w:eastAsia="Times New Roman" w:hAnsi="Arial" w:cs="Arial"/>
          <w:color w:val="000000"/>
          <w:sz w:val="18"/>
          <w:szCs w:val="18"/>
        </w:rPr>
        <w:lastRenderedPageBreak/>
        <w:t>và bên mua, thuê mua có yêu cầu thì ngân hàng bảo lãnh có trách nhiệm thực hiện nghĩa vụ tài chính đối với bên mua, thuê mua thay cho chủ đầu tư theo đúng cam kết tại thư bảo lãnh.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8. Việc bảo lãnh trong bán, cho thuê mua nhà ở hình thành trong tương lai thực hiện theo quy định của pháp luật về bảo lãnh ngân hàng. Quy định về bảo lãnh trong bán, cho thuê mua nhà ở hình thành trong tương lai tại Điều này không áp dụng đối với bán, cho thuê mua nhà ở xã hội.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9. Ngân hàng Nhà nước Việt Nam có trách nhiệm hướng dẫn việc bảo lãnh trong bán, cho thuê mua nhà ở hình thành trong tương lai.</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61" w:name="dieu_27"/>
      <w:r w:rsidRPr="005A532E">
        <w:rPr>
          <w:rFonts w:ascii="Arial" w:eastAsia="Times New Roman" w:hAnsi="Arial" w:cs="Arial"/>
          <w:b/>
          <w:bCs/>
          <w:color w:val="000000"/>
          <w:sz w:val="18"/>
          <w:szCs w:val="18"/>
        </w:rPr>
        <w:t>Điều 27. Bàn giao nhà ở, công trình xây dựng hình thành trong tương lai</w:t>
      </w:r>
      <w:bookmarkEnd w:id="61"/>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Việc bàn giao nhà ở thực hiện theo quy định của pháp luật về nhà ở.</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Chủ đầu tư dự án bất động sản bàn giao công trình xây dựng, phần diện tích sàn xây dựng trong công trình xây dựng cho bên mua, thuê mua theo đúng hợp đồng đã ký kết và bảo đảm các nguyên tắc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Công trình xây dựng đã được nghiệm thu, kiểm tra công tác nghiệm thu đưa vào khai thác, sử dụng theo quy định của pháp luật về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Việc bàn giao công trình xây dựng, phần diện tích sàn xây dựng trong công trình xây dựng được lập thành văn bản;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Điều kiện, trình tự, thủ tục bàn giao và thẩm quyền thực hiện bàn giao công trình xây dựng thực hiện theo quy định của pháp luật về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Bên mua, thuê mua công trình xây dựng, phần diện tích sàn xây dựng trong công trình xây dựng trực tiếp nhận bàn giao công trình xây dựng, phần diện tích sàn xây dựng trong công trình xây dựng hoặc ủy quyền bằng văn bản theo quy định của Bộ luật Dân sự cho người đại diện để nhận bàn giao công trình xây dựng, phần diện tích sàn xây dựng trong công trình xây dựng.</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62" w:name="chuong_4"/>
      <w:r w:rsidRPr="005A532E">
        <w:rPr>
          <w:rFonts w:ascii="Arial" w:eastAsia="Times New Roman" w:hAnsi="Arial" w:cs="Arial"/>
          <w:b/>
          <w:bCs/>
          <w:color w:val="000000"/>
          <w:sz w:val="18"/>
          <w:szCs w:val="18"/>
        </w:rPr>
        <w:t>Chương IV</w:t>
      </w:r>
      <w:bookmarkEnd w:id="62"/>
    </w:p>
    <w:p w:rsidR="005A532E" w:rsidRPr="005A532E" w:rsidRDefault="005A532E" w:rsidP="005A532E">
      <w:pPr>
        <w:shd w:val="clear" w:color="auto" w:fill="FFFFFF"/>
        <w:spacing w:after="0" w:line="234" w:lineRule="atLeast"/>
        <w:jc w:val="center"/>
        <w:rPr>
          <w:rFonts w:ascii="Arial" w:eastAsia="Times New Roman" w:hAnsi="Arial" w:cs="Arial"/>
          <w:color w:val="000000"/>
          <w:sz w:val="18"/>
          <w:szCs w:val="18"/>
        </w:rPr>
      </w:pPr>
      <w:bookmarkStart w:id="63" w:name="chuong_4_name"/>
      <w:r w:rsidRPr="005A532E">
        <w:rPr>
          <w:rFonts w:ascii="Arial" w:eastAsia="Times New Roman" w:hAnsi="Arial" w:cs="Arial"/>
          <w:b/>
          <w:bCs/>
          <w:color w:val="000000"/>
          <w:sz w:val="24"/>
          <w:szCs w:val="24"/>
        </w:rPr>
        <w:t>KINH DOANH QUYỀN SỬ DỤNG ĐẤT ĐÃ CÓ HẠ TẦNG KỸ THUẬT TRONG DỰ ÁN BẤT ĐỘNG SẢN</w:t>
      </w:r>
      <w:bookmarkEnd w:id="63"/>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64" w:name="muc_1_4"/>
      <w:r w:rsidRPr="005A532E">
        <w:rPr>
          <w:rFonts w:ascii="Arial" w:eastAsia="Times New Roman" w:hAnsi="Arial" w:cs="Arial"/>
          <w:b/>
          <w:bCs/>
          <w:color w:val="000000"/>
          <w:sz w:val="18"/>
          <w:szCs w:val="18"/>
        </w:rPr>
        <w:t>Mục 1. QUY ĐỊNH CHUNG</w:t>
      </w:r>
      <w:bookmarkEnd w:id="64"/>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65" w:name="dieu_28"/>
      <w:r w:rsidRPr="005A532E">
        <w:rPr>
          <w:rFonts w:ascii="Arial" w:eastAsia="Times New Roman" w:hAnsi="Arial" w:cs="Arial"/>
          <w:b/>
          <w:bCs/>
          <w:color w:val="000000"/>
          <w:sz w:val="18"/>
          <w:szCs w:val="18"/>
        </w:rPr>
        <w:t>Điều 28. Hình thức kinh doanh quyền sử dụng đất đã có hạ tầng kỹ thuật trong dự án bất động sản</w:t>
      </w:r>
      <w:bookmarkEnd w:id="65"/>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Chủ đầu tư thực hiện kinh doanh quyền sử dụng đất đã có hạ tầng kỹ thuật trong dự án bất động sản theo các hình thức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Chuyển nhượng quyền sử dụng đất đã có hạ tầng kỹ thuật trong dự án bất động sản cho cá nhân tự xây dựng nhà ở là hình thức phân lô bán nền để cá nhân tự xây dựng nhà ở;</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Chuyển nhượng quyền sử dụng đất đã có hạ tầng kỹ thuật trong dự án bất động sản cho tổ chức để đầu tư xây dựng nhà ở, công trình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Cho thuê, cho thuê lại quyền sử dụng đất đã có hạ tầng kỹ thuật trong dự án bất động sản để tổ chức, cá nhân sử dụng theo đúng mục đích sử dụng đất và nội dung dự án đầu tư được cơ quan nhà nước có thẩm quyền chấp thuận.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Giao dịch kinh doanh quyền sử dụng đất đã có hạ tầng kỹ thuật trong dự án bất động sản được thực hiện như sau:</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Quyền sử dụng đất đã có hạ tầng kỹ thuật trong dự án bất động sản đưa vào kinh doanh phải có đủ điều kiện quy định tại </w:t>
      </w:r>
      <w:bookmarkStart w:id="66" w:name="tc_27"/>
      <w:r w:rsidRPr="005A532E">
        <w:rPr>
          <w:rFonts w:ascii="Arial" w:eastAsia="Times New Roman" w:hAnsi="Arial" w:cs="Arial"/>
          <w:color w:val="0000FF"/>
          <w:sz w:val="18"/>
          <w:szCs w:val="18"/>
        </w:rPr>
        <w:t>Điều 31 và Điều 35 của Luật này</w:t>
      </w:r>
      <w:bookmarkEnd w:id="66"/>
      <w:r w:rsidRPr="005A532E">
        <w:rPr>
          <w:rFonts w:ascii="Arial" w:eastAsia="Times New Roman" w:hAnsi="Arial" w:cs="Arial"/>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Tổ chức, cá nhân kinh doanh bất động sản xác lập các giao dịch chuyển nhượng, thuê, thuê lại quyền sử dụng đất thông qua hợp đồng theo quy định tại Chương VI của Luật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Các bên tham gia giao dịch có trách nhiệm chuẩn bị đầy đủ thông tin, giấy tờ hợp lệ bảo đảm chứng minh có đủ năng lực pháp luật để xác lập giao dịch, ký kết hợp đồng theo quy định của pháp luật về dân sự; đáp ứng điều kiện đối với tổ chức, cá nhân kinh doanh bất động sản theo quy định của pháp luật về kinh doanh bất động sản;</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Trước khi ký kết hợp đồng, bên chuyển nhượng, cho thuê, cho thuê lại quyền sử dụng đất cung cấp đầy đủ thông tin và các loại giấy tờ quy định tại </w:t>
      </w:r>
      <w:bookmarkStart w:id="67" w:name="tc_28"/>
      <w:r w:rsidRPr="005A532E">
        <w:rPr>
          <w:rFonts w:ascii="Arial" w:eastAsia="Times New Roman" w:hAnsi="Arial" w:cs="Arial"/>
          <w:color w:val="0000FF"/>
          <w:sz w:val="18"/>
          <w:szCs w:val="18"/>
        </w:rPr>
        <w:t>khoản 5 Điều 6 của Luật này</w:t>
      </w:r>
      <w:bookmarkEnd w:id="67"/>
      <w:r w:rsidRPr="005A532E">
        <w:rPr>
          <w:rFonts w:ascii="Arial" w:eastAsia="Times New Roman" w:hAnsi="Arial" w:cs="Arial"/>
          <w:color w:val="000000"/>
          <w:sz w:val="18"/>
          <w:szCs w:val="18"/>
        </w:rPr>
        <w:t> cho khách hàng;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đ) Sau khi ký kết hợp đồng, các bên tham gia ký kết hợp đồng có trách nhiệm thực hiện đúng các nội dung hợp đồng đã ký kết và thực hiện đầy đủ các nghĩa vụ về thuế, phí, lệ phí (nếu có) đối với Nhà nước theo quy định của pháp luật;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Bên chuyển nhượng quyền sử dụng đất đã có hạ tầng kỹ thuật trong dự án bất động sản có trách nhiệm làm thủ tục để cơ quan nhà nước có thẩm quyền cấp giấy chứng nhận về quyền sử dụng đất, quyền sở hữu tài sản gắn liền với đất theo quy định của pháp luật về đất đai cho bên nhận chuyển nhượng, trừ trường hợp trong hợp đồng chuyển nhượng hai bên có thỏa thuận bên nhận chuyển nhượng tự nguyện làm thủ tục đề nghị cấp giấy chứng nhận;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g) Cơ quan nhà nước có thẩm quyền có trách nhiệm cấp giấy chứng nhận về quyền sử dụng đất, quyền sở hữu tài sản gắn liền với đất theo quy định của pháp luật về đất đai cho bên nhận chuyển nhượng.</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68" w:name="dieu_29"/>
      <w:r w:rsidRPr="005A532E">
        <w:rPr>
          <w:rFonts w:ascii="Arial" w:eastAsia="Times New Roman" w:hAnsi="Arial" w:cs="Arial"/>
          <w:b/>
          <w:bCs/>
          <w:color w:val="000000"/>
          <w:sz w:val="18"/>
          <w:szCs w:val="18"/>
        </w:rPr>
        <w:t>Điều 29. Yêu cầu trong kinh doanh quyền sử dụng đất đã có hạ tầng kỹ thuật trong dự án bất động sản</w:t>
      </w:r>
      <w:bookmarkEnd w:id="68"/>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Dự án bất động sản khi có quyền sử dụng đất đã có hạ tầng kỹ thuật được đưa vào kinh doanh phải đáp ứng các yêu cầu sau đây: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Các yêu cầu quy định tại </w:t>
      </w:r>
      <w:bookmarkStart w:id="69" w:name="tc_29"/>
      <w:r w:rsidRPr="005A532E">
        <w:rPr>
          <w:rFonts w:ascii="Arial" w:eastAsia="Times New Roman" w:hAnsi="Arial" w:cs="Arial"/>
          <w:color w:val="0000FF"/>
          <w:sz w:val="18"/>
          <w:szCs w:val="18"/>
        </w:rPr>
        <w:t>Điều 11 của Luật này</w:t>
      </w:r>
      <w:bookmarkEnd w:id="69"/>
      <w:r w:rsidRPr="005A532E">
        <w:rPr>
          <w:rFonts w:ascii="Arial" w:eastAsia="Times New Roman" w:hAnsi="Arial" w:cs="Arial"/>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Đã hoàn thành việc đầu tư xây dựng các công trình hạ tầng kỹ thuật theo quy hoạch chi tiết được phê duyệt, tiến độ dự án được chấp thuận của cơ quan nhà nước có thẩm quyền theo quy định của pháp luật về xây dựng, pháp luật về quy hoạch đô thị, pháp luật về đầu tư;</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Bảo đảm cung cấp các dịch vụ cấp điện, cấp nước, thoát nước, thu gom rác thải, xử lý nước thải; bảo đảm kết nối với hệ thống hạ tầng chung của khu vực trước khi chuyển nhượng, cho thuê, cho thuê lại quyền sử dụng đất;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Việc chuyển nhượng, cho thuê, cho thuê lại quyền sử dụng đất đã có hạ tầng kỹ thuật phải phù hợp với mục tiêu đầu tư, nội dung của dự án đầu tư đã được cơ quan nhà nước có thẩm quyền chấp thuận.</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Việc chuyển nhượng, cho thuê, cho thuê lại quyền sử dụng đất đã có hạ tầng kỹ thuật trong dự án bất động sản phải đáp ứng các điều kiện quy định tại </w:t>
      </w:r>
      <w:bookmarkStart w:id="70" w:name="tc_30"/>
      <w:r w:rsidRPr="005A532E">
        <w:rPr>
          <w:rFonts w:ascii="Arial" w:eastAsia="Times New Roman" w:hAnsi="Arial" w:cs="Arial"/>
          <w:color w:val="0000FF"/>
          <w:sz w:val="18"/>
          <w:szCs w:val="18"/>
        </w:rPr>
        <w:t>Điều 31 và Điều 35 của Luật này</w:t>
      </w:r>
      <w:bookmarkEnd w:id="70"/>
      <w:r w:rsidRPr="005A532E">
        <w:rPr>
          <w:rFonts w:ascii="Arial" w:eastAsia="Times New Roman" w:hAnsi="Arial" w:cs="Arial"/>
          <w:color w:val="000000"/>
          <w:sz w:val="18"/>
          <w:szCs w:val="18"/>
        </w:rPr>
        <w:t> và tuân thủ các quy định về hình thức, mục đích, thời hạn sử dụng đất, đăng ký đất đai theo quy định của pháp luật về đất đai.</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71" w:name="dieu_30"/>
      <w:r w:rsidRPr="005A532E">
        <w:rPr>
          <w:rFonts w:ascii="Arial" w:eastAsia="Times New Roman" w:hAnsi="Arial" w:cs="Arial"/>
          <w:b/>
          <w:bCs/>
          <w:color w:val="000000"/>
          <w:sz w:val="18"/>
          <w:szCs w:val="18"/>
        </w:rPr>
        <w:t>Điều 30. Nghĩa vụ của các bên trong chuyển nhượng, cho thuê, cho thuê lại quyền sử dụng đất đã có hạ tầng kỹ thuật trong dự án bất động sản</w:t>
      </w:r>
      <w:bookmarkEnd w:id="71"/>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Nghĩa vụ của bên chuyển nhượng, cho thuê, cho thuê lại quyền sử dụng đất đã có hạ tầng kỹ thuật trong dự án bất động sản quy định như sau:</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Cung cấp thông tin đầy đủ, trung thực về quyền sử dụng đất và chịu trách nhiệm về thông tin do mình cung cấp;</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Bàn giao đất đủ diện tích, đúng thời hạn, vị trí, ranh giới thửa đất theo thỏa thuận trong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Bồi thường thiệt hại do lỗi của mình gây ra;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Thực hiện nghĩa vụ tài chính đối với Nhà nước theo quy định của pháp luật;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Thực hiện thủ tục đăng ký đất đai theo quy định của pháp luật về đất đai và giao giấy chứng nhận về quyền sử dụng đất, quyền sở hữu tài sản gắn liền với đất theo quy định của pháp luật về đất đai cho bên nhận chuyển nhượng, trừ trường hợp bên nhận chuyển nhượng tự nguyện làm thủ tục cấp giấy chứng nhận;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Đăng ký việc cho thuê, cho thuê lại quyền sử dụng đất theo quy định của pháp luật; kiểm tra, nhắc nhở bên thuê, thuê lại bảo vệ, giữ gìn đất và sử dụng đất đúng mục đích; thông báo cho bên thuê, thuê lại về quyền của người thứ ba đối với đất thuê;</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g) Trường hợp doanh nghiệp nhà nước chuyển nhượng, cho thuê, cho thuê lại quyền sử dụng đất đã có hạ tầng kỹ thuật trong dự án bất động sản thì còn phải tuân thủ quy định của pháp luật về quản lý, sử dụng vốn nhà nước đầu tư vào sản xuất, kinh doanh tại doanh nghiệp;</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h) Nghĩa vụ khác theo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Nghĩa vụ của bên nhận chuyển nhượng, thuê, thuê lại quyền sử dụng đất đã có hạ tầng kỹ thuật trong dự án bất động sản quy định như sau:</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Thanh toán tiền cho bên chuyển nhượng, cho thuê, cho thuê lại quyền sử dụng đất theo thời hạn và phương thức thỏa thuận trong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b) Bảo đảm quyền của bên thứ ba đối với đất nhận chuyển nhượng, thuê, thuê lại;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Bồi thường thiệt hại do lỗi của mình gây ra;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Thực hiện nghĩa vụ tài chính đối với Nhà nước theo quy định của pháp luật;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Nhận đất đủ diện tích, đúng thời hạn, vị trí, ranh giới thửa đất đã thỏa thuận trong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Sử dụng đất đúng mục đích, đúng ranh giới; không được hủy hoại đất; không được làm tổn hại đến quyền, lợi ích hợp pháp của người sử dụng đất xung quanh;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g) Phải trả lại đất thuê đúng thời hạn và thỏa thuận trong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h) Nghĩa vụ khác theo hợp đồng.</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72" w:name="muc_2_4"/>
      <w:r w:rsidRPr="005A532E">
        <w:rPr>
          <w:rFonts w:ascii="Arial" w:eastAsia="Times New Roman" w:hAnsi="Arial" w:cs="Arial"/>
          <w:b/>
          <w:bCs/>
          <w:color w:val="000000"/>
          <w:sz w:val="18"/>
          <w:szCs w:val="18"/>
        </w:rPr>
        <w:t>Mục 2. CHUYỂN NHƯỢNG QUYỀN SỬ DỤNG ĐẤT ĐÃ CÓ HẠ TẦNG KỸ THUẬT TRONG DỰ ÁN BẤT ĐỘNG SẢN CHO CÁ NHÂN TỰ XÂY DỰNG NHÀ Ở</w:t>
      </w:r>
      <w:bookmarkEnd w:id="72"/>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73" w:name="dieu_31"/>
      <w:r w:rsidRPr="005A532E">
        <w:rPr>
          <w:rFonts w:ascii="Arial" w:eastAsia="Times New Roman" w:hAnsi="Arial" w:cs="Arial"/>
          <w:b/>
          <w:bCs/>
          <w:color w:val="000000"/>
          <w:sz w:val="18"/>
          <w:szCs w:val="18"/>
        </w:rPr>
        <w:t>Điều 31. Điều kiện đối với đất đã có hạ tầng kỹ thuật trong dự án bất động sản được chuyển nhượng quyền sử dụng đất cho cá nhân tự xây dựng nhà ở</w:t>
      </w:r>
      <w:bookmarkEnd w:id="73"/>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Đáp ứng yêu cầu quy định tại </w:t>
      </w:r>
      <w:bookmarkStart w:id="74" w:name="tc_31"/>
      <w:r w:rsidRPr="005A532E">
        <w:rPr>
          <w:rFonts w:ascii="Arial" w:eastAsia="Times New Roman" w:hAnsi="Arial" w:cs="Arial"/>
          <w:color w:val="0000FF"/>
          <w:sz w:val="18"/>
          <w:szCs w:val="18"/>
        </w:rPr>
        <w:t>khoản 1 Điều 29 của Luật này</w:t>
      </w:r>
      <w:bookmarkEnd w:id="74"/>
      <w:r w:rsidRPr="005A532E">
        <w:rPr>
          <w:rFonts w:ascii="Arial" w:eastAsia="Times New Roman" w:hAnsi="Arial" w:cs="Arial"/>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Có giấy chứng nhận về quyền sử dụng đất và trong thời hạn sử dụng đất theo quy định của pháp luật về đất đai. Quyền sử dụng của phần đất được chuyển nhượng nằm trong phần diện tích đất thuộc dự án đã có giấy chứng nhận về quyền sử dụng đất theo quy định của pháp luật về đất đai.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Quyền sử dụng đất không thuộc trường hợp đang có tranh chấp đang được cơ quan có thẩm quyền thông báo, thụ lý, giải quyết hoặc có tranh chấp nhưng đã được cơ quan có thẩm quyền giải quyết bằng bản án, quyết định, phán quyết đã có hiệu lực pháp luật;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Quyền sử dụng đất không bị kê biên để bảo đảm thi hành án.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Quyền sử dụng đất không thuộc trường hợp luật cấm giao dịch; không thuộc trường hợp đang trong thời gian bị đình chỉ, tạm đình chỉ giao dịch theo quy định của pháp luật.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6. Đất không thuộc khu vực phường, quận, thành phố của đô thị loại đặc biệt, loại I, loại II và loại III; không thuộc trường hợp đấu giá quyền sử dụng đất để đầu tư dự án xây dựng nhà ở theo quy định của Luật Đất đai. Đối với các khu vực còn lại, Ủy ban nhân dân cấp tỉnh căn cứ điều kiện của địa phương để xác định các khu vực chủ đầu tư dự án được chuyển nhượng quyền sử dụng đất đã có hạ tầng kỹ thuật cho cá nhân tự xây dựng nhà ở.</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7. Trước khi chuyển nhượng quyền sử dụng đất đã có hạ tầng kỹ thuật trong dự án bất động sản, chủ đầu tư dự án phải có văn bản thông báo gửi cho cơ quan quản lý nhà nước về kinh doanh bất động sản cấp tỉnh về việc quyền sử dụng đất đủ điều kiện được chuyển nhượng.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Trong thời hạn 15 ngày kể từ ngày nhận được thông báo của chủ đầu tư dự án, cơ quan quản lý nhà nước về kinh doanh bất động sản cấp tỉnh có trách nhiệm kiểm tra điều kiện của quyền sử dụng đất đưa vào kinh doanh và trả lời bằng văn bản cho chủ đầu tư về quyền sử dụng đất đã có hạ tầng kỹ thuật đủ điều kiện được chuyển nhượng cho cá nhân tự xây dựng nhà ở; trường hợp quyền sử dụng đất không đủ điều kiện được chuyển nhượng phải có văn bản trả lời và nêu rõ lý do.</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Chính phủ quy định chi tiết khoản này.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8. Đã được công khai thông tin về quyền sử dụng đất đã có hạ tầng kỹ thuật trong dự án bất động sản đưa vào kinh doanh theo quy định tại </w:t>
      </w:r>
      <w:bookmarkStart w:id="75" w:name="tc_32"/>
      <w:r w:rsidRPr="005A532E">
        <w:rPr>
          <w:rFonts w:ascii="Arial" w:eastAsia="Times New Roman" w:hAnsi="Arial" w:cs="Arial"/>
          <w:color w:val="0000FF"/>
          <w:sz w:val="18"/>
          <w:szCs w:val="18"/>
        </w:rPr>
        <w:t>Điều 6 của Luật này</w:t>
      </w:r>
      <w:bookmarkEnd w:id="75"/>
      <w:r w:rsidRPr="005A532E">
        <w:rPr>
          <w:rFonts w:ascii="Arial" w:eastAsia="Times New Roman" w:hAnsi="Arial" w:cs="Arial"/>
          <w:color w:val="000000"/>
          <w:sz w:val="18"/>
          <w:szCs w:val="18"/>
        </w:rPr>
        <w: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76" w:name="dieu_32"/>
      <w:r w:rsidRPr="005A532E">
        <w:rPr>
          <w:rFonts w:ascii="Arial" w:eastAsia="Times New Roman" w:hAnsi="Arial" w:cs="Arial"/>
          <w:b/>
          <w:bCs/>
          <w:color w:val="000000"/>
          <w:sz w:val="18"/>
          <w:szCs w:val="18"/>
        </w:rPr>
        <w:t>Điều 32. Yêu cầu đối với bên chuyển nhượng quyền sử dụng đất đã có hạ tầng kỹ thuật trong dự án bất động sản cho cá nhân tự xây dựng nhà ở</w:t>
      </w:r>
      <w:bookmarkEnd w:id="76"/>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Phải là chủ đầu tư dự án bất động sản.</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Bảo đảm điều kiện quy định tại </w:t>
      </w:r>
      <w:bookmarkStart w:id="77" w:name="tc_33"/>
      <w:r w:rsidRPr="005A532E">
        <w:rPr>
          <w:rFonts w:ascii="Arial" w:eastAsia="Times New Roman" w:hAnsi="Arial" w:cs="Arial"/>
          <w:color w:val="0000FF"/>
          <w:sz w:val="18"/>
          <w:szCs w:val="18"/>
        </w:rPr>
        <w:t>khoản 1, khoản 2 Điều 9 và khoản 2 Điều 31 của Luật này</w:t>
      </w:r>
      <w:bookmarkEnd w:id="77"/>
      <w:r w:rsidRPr="005A532E">
        <w:rPr>
          <w:rFonts w:ascii="Arial" w:eastAsia="Times New Roman" w:hAnsi="Arial" w:cs="Arial"/>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Đã hoàn thành nghĩa vụ tài chính về đất đai gồm tiền sử dụng đất, tiền thuê đất và các loại thuế, phí, lệ phí liên quan đến đất đai (nếu có) đối với Nhà nước theo quy định của pháp luật đối với phần diện tích đất đã có hạ tầng kỹ thuật trong dự án bất động sản đưa vào kinh doanh.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4. Trường hợp bị xử phạt vi phạm hành chính trong lĩnh vực đầu tư, xây dựng, đất đai, nhà ở, kinh doanh bất động sản, thuế liên quan đến đất đã có hạ tầng kỹ thuật đưa vào kinh doanh quyền sử dụng đất thì phải thực hiện xong các quyết định xử phạt vi phạm hành chính trước khi ký kết các hợp đồng chuyển nhượng quyền sử dụng đất đã có hạ tầng kỹ thuật trong dự án bất động sản.</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78" w:name="dieu_33"/>
      <w:r w:rsidRPr="005A532E">
        <w:rPr>
          <w:rFonts w:ascii="Arial" w:eastAsia="Times New Roman" w:hAnsi="Arial" w:cs="Arial"/>
          <w:b/>
          <w:bCs/>
          <w:color w:val="000000"/>
          <w:sz w:val="18"/>
          <w:szCs w:val="18"/>
        </w:rPr>
        <w:t>Điều 33. Quyền, nghĩa vụ của bên chuyển nhượng quyền sử dụng đất đã có hạ tầng kỹ thuật trong dự án bất động sản cho cá nhân tự xây dựng nhà ở</w:t>
      </w:r>
      <w:bookmarkEnd w:id="78"/>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Thực hiện các nghĩa vụ quy định tại </w:t>
      </w:r>
      <w:bookmarkStart w:id="79" w:name="tc_34"/>
      <w:r w:rsidRPr="005A532E">
        <w:rPr>
          <w:rFonts w:ascii="Arial" w:eastAsia="Times New Roman" w:hAnsi="Arial" w:cs="Arial"/>
          <w:color w:val="0000FF"/>
          <w:sz w:val="18"/>
          <w:szCs w:val="18"/>
        </w:rPr>
        <w:t>khoản 1 Điều 30 của Luật này</w:t>
      </w:r>
      <w:bookmarkEnd w:id="79"/>
      <w:r w:rsidRPr="005A532E">
        <w:rPr>
          <w:rFonts w:ascii="Arial" w:eastAsia="Times New Roman" w:hAnsi="Arial" w:cs="Arial"/>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Theo dõi, đôn đốc, giám sát và tạo điều kiện cho bên nhận chuyển nhượng thực hiện việc xây dựng nhà ở bảo đảm tiến độ, theo đúng thiết kế, quy hoạch chi tiết được phê duyệt, giấy phép xây dựng đối với trường hợp phải cấp giấy phép xây dựng và theo đúng thỏa thuận trong hợp đồng chuyển nhượng quyền sử dụng đất đã có hạ tầng kỹ thuật trong dự án bất động sản đã ký kết giữa hai bên theo quy định của pháp luật về xây dựng và pháp luật có liên quan.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Yêu cầu bên nhận chuyển nhượng bồi thường thiệt hại nếu gây hư hỏng hệ thống hạ tầng kỹ thuật trong quá trình xây dựng nhà ở của mình.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Thực hiện sửa chữa, khắc phục hư hỏng của hệ thống hạ tầng kỹ thuật do bên nhận chuyển nhượng gây ra trong quá trình xây dựng nhà ở.</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Quyền, nghĩa vụ khác theo hợp đồng</w:t>
      </w:r>
      <w:r w:rsidRPr="005A532E">
        <w:rPr>
          <w:rFonts w:ascii="Arial" w:eastAsia="Times New Roman" w:hAnsi="Arial" w:cs="Arial"/>
          <w:i/>
          <w:iCs/>
          <w:color w:val="000000"/>
          <w:sz w:val="18"/>
          <w:szCs w:val="18"/>
        </w:rPr>
        <w: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80" w:name="dieu_34"/>
      <w:r w:rsidRPr="005A532E">
        <w:rPr>
          <w:rFonts w:ascii="Arial" w:eastAsia="Times New Roman" w:hAnsi="Arial" w:cs="Arial"/>
          <w:b/>
          <w:bCs/>
          <w:color w:val="000000"/>
          <w:sz w:val="18"/>
          <w:szCs w:val="18"/>
        </w:rPr>
        <w:t>Điều 34. Quyền, nghĩa vụ của bên nhận chuyển nhượng quyền sử dụng đất đã có hạ tầng kỹ thuật trong dự án bất động sản cho cá nhân tự xây dựng nhà ở</w:t>
      </w:r>
      <w:bookmarkEnd w:id="80"/>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Thực hiện các nghĩa vụ quy định tại </w:t>
      </w:r>
      <w:bookmarkStart w:id="81" w:name="tc_35"/>
      <w:r w:rsidRPr="005A532E">
        <w:rPr>
          <w:rFonts w:ascii="Arial" w:eastAsia="Times New Roman" w:hAnsi="Arial" w:cs="Arial"/>
          <w:color w:val="0000FF"/>
          <w:sz w:val="18"/>
          <w:szCs w:val="18"/>
        </w:rPr>
        <w:t>khoản 2 Điều 30 của Luật này</w:t>
      </w:r>
      <w:bookmarkEnd w:id="81"/>
      <w:r w:rsidRPr="005A532E">
        <w:rPr>
          <w:rFonts w:ascii="Arial" w:eastAsia="Times New Roman" w:hAnsi="Arial" w:cs="Arial"/>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Phải thực hiện việc xây dựng nhà ở bảo đảm tiến độ, theo đúng thiết kế, quy hoạch chi tiết được phê duyệt, giấy phép xây dựng đối với trường hợp phải cấp giấy phép xây dựng và theo đúng thỏa thuận trong hợp đồng chuyển nhượng quyền sử dụng đất đã có hạ tầng kỹ thuật trong dự án bất động sản đã ký kết.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Chịu sự giám sát của bên chuyển nhượng trong quá trình xây dựng nhà ở theo thỏa thuận trong hợp đồng và thực hiện theo quy định của pháp luật về xây dựng và pháp luật có liên quan.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Trong quá trình xây dựng nhà ở nếu gây hư hỏng hệ thống hạ tầng kỹ thuật thì phải bồi thường thiệt hại do lỗi của mình gây ra.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Quyền, nghĩa vụ khác theo hợp đồng</w:t>
      </w:r>
      <w:r w:rsidRPr="005A532E">
        <w:rPr>
          <w:rFonts w:ascii="Arial" w:eastAsia="Times New Roman" w:hAnsi="Arial" w:cs="Arial"/>
          <w:i/>
          <w:iCs/>
          <w:color w:val="000000"/>
          <w:sz w:val="18"/>
          <w:szCs w:val="18"/>
        </w:rPr>
        <w: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82" w:name="muc_3_4"/>
      <w:r w:rsidRPr="005A532E">
        <w:rPr>
          <w:rFonts w:ascii="Arial" w:eastAsia="Times New Roman" w:hAnsi="Arial" w:cs="Arial"/>
          <w:b/>
          <w:bCs/>
          <w:color w:val="000000"/>
          <w:sz w:val="18"/>
          <w:szCs w:val="18"/>
        </w:rPr>
        <w:t>Mục 3. CHUYỂN NHƯỢNG, CHO THUÊ, CHO THUÊ LẠI QUYỀN SỬ DỤNG ĐẤT ĐÃ CÓ HẠ TẦNG KỸ THUẬT TRONG DỰ ÁN BẤT ĐỘNG SẢN CHO TỔ CHỨC</w:t>
      </w:r>
      <w:bookmarkEnd w:id="82"/>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83" w:name="dieu_35"/>
      <w:r w:rsidRPr="005A532E">
        <w:rPr>
          <w:rFonts w:ascii="Arial" w:eastAsia="Times New Roman" w:hAnsi="Arial" w:cs="Arial"/>
          <w:b/>
          <w:bCs/>
          <w:color w:val="000000"/>
          <w:sz w:val="18"/>
          <w:szCs w:val="18"/>
        </w:rPr>
        <w:t>Điều 35. Điều kiện đối với đất đã có hạ tầng kỹ thuật trong dự án bất động sản được chuyển nhượng, cho thuê, cho thuê lại quyền sử dụng đất cho tổ chức</w:t>
      </w:r>
      <w:bookmarkEnd w:id="83"/>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Đất đã có hạ tầng kỹ thuật trong dự án bất động sản được chuyển nhượng, cho thuê, cho thuê lại quyền sử dụng đất cho tổ chức phải đáp ứng các điều kiện quy định tại các </w:t>
      </w:r>
      <w:bookmarkStart w:id="84" w:name="tc_36"/>
      <w:r w:rsidRPr="005A532E">
        <w:rPr>
          <w:rFonts w:ascii="Arial" w:eastAsia="Times New Roman" w:hAnsi="Arial" w:cs="Arial"/>
          <w:color w:val="0000FF"/>
          <w:sz w:val="18"/>
          <w:szCs w:val="18"/>
        </w:rPr>
        <w:t>khoản 1, 2, 3, 4, 5 và 8 Điều 31 của Luật này</w:t>
      </w:r>
      <w:bookmarkEnd w:id="84"/>
      <w:r w:rsidRPr="005A532E">
        <w:rPr>
          <w:rFonts w:ascii="Arial" w:eastAsia="Times New Roman" w:hAnsi="Arial" w:cs="Arial"/>
          <w:color w:val="000000"/>
          <w:sz w:val="18"/>
          <w:szCs w:val="18"/>
        </w:rPr>
        <w: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85" w:name="dieu_36"/>
      <w:r w:rsidRPr="005A532E">
        <w:rPr>
          <w:rFonts w:ascii="Arial" w:eastAsia="Times New Roman" w:hAnsi="Arial" w:cs="Arial"/>
          <w:b/>
          <w:bCs/>
          <w:color w:val="000000"/>
          <w:sz w:val="18"/>
          <w:szCs w:val="18"/>
        </w:rPr>
        <w:t>Điều 36. Yêu cầu đối với bên chuyển nhượng, cho thuê, cho thuê lại quyền sử dụng đất đã có hạ tầng kỹ thuật trong dự án bất động sản cho tổ chức</w:t>
      </w:r>
      <w:bookmarkEnd w:id="85"/>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Bên chuyển nhượng, cho thuê, cho thuê lại quyền sử dụng đất đã có hạ tầng kỹ thuật trong dự án bất động sản phải đáp ứng các yêu cầu quy định tại </w:t>
      </w:r>
      <w:bookmarkStart w:id="86" w:name="tc_37"/>
      <w:r w:rsidRPr="005A532E">
        <w:rPr>
          <w:rFonts w:ascii="Arial" w:eastAsia="Times New Roman" w:hAnsi="Arial" w:cs="Arial"/>
          <w:color w:val="0000FF"/>
          <w:sz w:val="18"/>
          <w:szCs w:val="18"/>
        </w:rPr>
        <w:t>Điều 32 của Luật này</w:t>
      </w:r>
      <w:bookmarkEnd w:id="86"/>
      <w:r w:rsidRPr="005A532E">
        <w:rPr>
          <w:rFonts w:ascii="Arial" w:eastAsia="Times New Roman" w:hAnsi="Arial" w:cs="Arial"/>
          <w:color w:val="000000"/>
          <w:sz w:val="18"/>
          <w:szCs w:val="18"/>
        </w:rPr>
        <w: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87" w:name="dieu_37"/>
      <w:r w:rsidRPr="005A532E">
        <w:rPr>
          <w:rFonts w:ascii="Arial" w:eastAsia="Times New Roman" w:hAnsi="Arial" w:cs="Arial"/>
          <w:b/>
          <w:bCs/>
          <w:color w:val="000000"/>
          <w:sz w:val="18"/>
          <w:szCs w:val="18"/>
        </w:rPr>
        <w:t>Điều 37. Quyền, nghĩa vụ của bên chuyển nhượng, cho thuê, cho thuê lại quyền sử dụng đất đã có hạ tầng kỹ thuật trong dự án bất động sản cho tổ chức</w:t>
      </w:r>
      <w:bookmarkEnd w:id="87"/>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Thực hiện các nghĩa vụ quy định tại </w:t>
      </w:r>
      <w:bookmarkStart w:id="88" w:name="tc_38"/>
      <w:r w:rsidRPr="005A532E">
        <w:rPr>
          <w:rFonts w:ascii="Arial" w:eastAsia="Times New Roman" w:hAnsi="Arial" w:cs="Arial"/>
          <w:color w:val="0000FF"/>
          <w:sz w:val="18"/>
          <w:szCs w:val="18"/>
        </w:rPr>
        <w:t>khoản 1 Điều 30 của Luật này</w:t>
      </w:r>
      <w:bookmarkEnd w:id="88"/>
      <w:r w:rsidRPr="005A532E">
        <w:rPr>
          <w:rFonts w:ascii="Arial" w:eastAsia="Times New Roman" w:hAnsi="Arial" w:cs="Arial"/>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Cung cấp đầy đủ hồ sơ pháp lý của dự án, quyền sử dụng đất để bên nhận chuyển nhượng, thuê, thuê lại thực hiện các thủ tục đầu tư, xây dựng dự án theo quy định của pháp luật về đầu tư, pháp luật về xây dựng và pháp luật có liên quan.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Tạo điều kiện cho bên nhận chuyển nhượng, thuê, thuê lại thực hiện đầu tư xây dựng theo dự án được cơ quan nhà nước có thẩm quyền chấp thuận.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Yêu cầu bên nhận chuyển nhượng bồi thường thiệt hại nếu gây hư hỏng hệ thống hạ tầng kỹ thuật trong quá trình đầu tư xây dựng của mình.5. Quyền, nghĩa vụ khác theo hợp đồng.</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89" w:name="dieu_38"/>
      <w:r w:rsidRPr="005A532E">
        <w:rPr>
          <w:rFonts w:ascii="Arial" w:eastAsia="Times New Roman" w:hAnsi="Arial" w:cs="Arial"/>
          <w:b/>
          <w:bCs/>
          <w:color w:val="000000"/>
          <w:sz w:val="18"/>
          <w:szCs w:val="18"/>
        </w:rPr>
        <w:lastRenderedPageBreak/>
        <w:t>Điều 38. Quyền, nghĩa vụ của bên nhận chuyển nhượng, thuê, thuê lại quyền sử dụng đất đã có hạ tầng kỹ thuật trong dự án bất động sản cho tổ chức</w:t>
      </w:r>
      <w:bookmarkEnd w:id="89"/>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Thực hiện các nghĩa vụ quy định tại </w:t>
      </w:r>
      <w:bookmarkStart w:id="90" w:name="tc_39"/>
      <w:r w:rsidRPr="005A532E">
        <w:rPr>
          <w:rFonts w:ascii="Arial" w:eastAsia="Times New Roman" w:hAnsi="Arial" w:cs="Arial"/>
          <w:color w:val="0000FF"/>
          <w:sz w:val="18"/>
          <w:szCs w:val="18"/>
        </w:rPr>
        <w:t>khoản 2 Điều 30 của Luật này</w:t>
      </w:r>
      <w:bookmarkEnd w:id="90"/>
      <w:r w:rsidRPr="005A532E">
        <w:rPr>
          <w:rFonts w:ascii="Arial" w:eastAsia="Times New Roman" w:hAnsi="Arial" w:cs="Arial"/>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Thực hiện các nghĩa vụ của người sử dụng đất theo quy định của Luật Đất đai.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Đầu tư, xây dựng dự án đầu tư xây dựng tại phần đất nhận chuyển nhượng, thuê, thuê lại quyền sử dụng đất đã có hạ tầng kỹ thuật trong dự án bất động sản theo quy định của pháp luật về: đầu tư, xây dựng, đất đai và pháp luật có liên quan.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Thực hiện đầu tư xây dựng dự án trên đất nhận chuyển nhượng, thuê, thuê lại bảo đảm các yêu cầu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Đầu tư xây dựng các công trình phù hợp với quy hoạch chi tiết và tiến độ dự án được chấp thuận, phê duyệt;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Đầu tư xây dựng hệ thống các công trình hạ tầng kỹ thuật bảo đảm đồng bộ và kết nối với hệ thống hạ tầng khu vực xung quanh, phù hợp với thời gian thực hiện dự án được chấp thuận, phê duyệt và quy hoạch được phê duyệt;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Bảo đảm việc cung cấp các dịch vụ quản lý vận hành dự án, hệ thống hạ tầng kỹ thuật, hạ tầng xã hội, dịch vụ khác thuộc phạm vi dự án;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Chuyển giao các công trình hạ tầng kỹ thuật, hạ tầng xã hội cho chính quyền địa phương trong trường hợp phải chuyển giao theo dự án được chấp thuận theo quy định của pháp luật; trường hợp chưa chuyển giao thì phải có trách nhiệm quản lý, vận hành và bảo đảm chất lượng các công trình hạ tầng kỹ thuật, hạ tầng xã hội trong thời gian chưa chuyển giao.</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Quyền, nghĩa vụ khác theo hợp đồng.</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91" w:name="chuong_5"/>
      <w:r w:rsidRPr="005A532E">
        <w:rPr>
          <w:rFonts w:ascii="Arial" w:eastAsia="Times New Roman" w:hAnsi="Arial" w:cs="Arial"/>
          <w:b/>
          <w:bCs/>
          <w:color w:val="000000"/>
          <w:sz w:val="18"/>
          <w:szCs w:val="18"/>
        </w:rPr>
        <w:t>Chương V</w:t>
      </w:r>
      <w:bookmarkEnd w:id="91"/>
    </w:p>
    <w:p w:rsidR="005A532E" w:rsidRPr="005A532E" w:rsidRDefault="005A532E" w:rsidP="005A532E">
      <w:pPr>
        <w:shd w:val="clear" w:color="auto" w:fill="FFFFFF"/>
        <w:spacing w:after="0" w:line="234" w:lineRule="atLeast"/>
        <w:jc w:val="center"/>
        <w:rPr>
          <w:rFonts w:ascii="Arial" w:eastAsia="Times New Roman" w:hAnsi="Arial" w:cs="Arial"/>
          <w:color w:val="000000"/>
          <w:sz w:val="18"/>
          <w:szCs w:val="18"/>
        </w:rPr>
      </w:pPr>
      <w:bookmarkStart w:id="92" w:name="chuong_5_name"/>
      <w:r w:rsidRPr="005A532E">
        <w:rPr>
          <w:rFonts w:ascii="Arial" w:eastAsia="Times New Roman" w:hAnsi="Arial" w:cs="Arial"/>
          <w:b/>
          <w:bCs/>
          <w:color w:val="000000"/>
          <w:sz w:val="24"/>
          <w:szCs w:val="24"/>
        </w:rPr>
        <w:t>CHUYỂN NHƯỢNG DỰ ÁN BẤT ĐỘNG SẢN</w:t>
      </w:r>
      <w:bookmarkEnd w:id="92"/>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93" w:name="dieu_39"/>
      <w:r w:rsidRPr="005A532E">
        <w:rPr>
          <w:rFonts w:ascii="Arial" w:eastAsia="Times New Roman" w:hAnsi="Arial" w:cs="Arial"/>
          <w:b/>
          <w:bCs/>
          <w:color w:val="000000"/>
          <w:sz w:val="18"/>
          <w:szCs w:val="18"/>
        </w:rPr>
        <w:t>Điều 39. Nguyên tắc chuyển nhượng toàn bộ hoặc một phần dự án bất động sản</w:t>
      </w:r>
      <w:bookmarkEnd w:id="93"/>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Chủ đầu tư dự án bất động sản được chuyển nhượng toàn bộ hoặc một phần dự án cho chủ đầu tư khác để tiếp tục đầu tư xây dựng, kinh doanh khi dự án đang trong thời hạn thực hiện được cơ quan nhà nước có thẩm quyền chấp thuận.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Khi thực hiện việc chuyển nhượng toàn bộ hoặc một phần dự án bất động sản phải bảo đảm không thay đổi quy hoạch, mục tiêu của dự án; bảo đảm quyền và lợi ích hợp pháp của các bên có liên quan.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Sau khi đã hoàn thành việc chuyển nhượng toàn bộ hoặc một phần dự án bất động sản, bên nhận chuyển nhượng kế thừa các quyền, nghĩa vụ của chủ đầu tư chuyển nhượng và là chủ đầu tư đối với dự án, phần dự án đã nhận chuyển nhượng. Chủ đầu tư nhận chuyển nhượng toàn bộ hoặc một phần dự án bất động sản không phải làm lại hồ sơ dự án, quy hoạch xây dựng và giấy phép xây dựng của dự án nếu không có thay đổi về nội dung của dự án; trường hợp có thay đổi thì chủ đầu tư nhận chuyển nhượng thực hiện điều chỉnh theo quy định của pháp luật.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Việc chuyển nhượng toàn bộ hoặc một phần dự án bất động sản phải đáp ứng các điều kiện quy định tại </w:t>
      </w:r>
      <w:bookmarkStart w:id="94" w:name="tc_40"/>
      <w:r w:rsidRPr="005A532E">
        <w:rPr>
          <w:rFonts w:ascii="Arial" w:eastAsia="Times New Roman" w:hAnsi="Arial" w:cs="Arial"/>
          <w:color w:val="0000FF"/>
          <w:sz w:val="18"/>
          <w:szCs w:val="18"/>
        </w:rPr>
        <w:t>Điều 40 của Luật này</w:t>
      </w:r>
      <w:bookmarkEnd w:id="94"/>
      <w:r w:rsidRPr="005A532E">
        <w:rPr>
          <w:rFonts w:ascii="Arial" w:eastAsia="Times New Roman" w:hAnsi="Arial" w:cs="Arial"/>
          <w:color w:val="000000"/>
          <w:sz w:val="18"/>
          <w:szCs w:val="18"/>
        </w:rPr>
        <w:t> và tuân thủ quy định về hình thức, mục đích, thời hạn sử dụng đất, đăng ký đất đai theo quy định của pháp luật về đất đai.</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95" w:name="dieu_40"/>
      <w:r w:rsidRPr="005A532E">
        <w:rPr>
          <w:rFonts w:ascii="Arial" w:eastAsia="Times New Roman" w:hAnsi="Arial" w:cs="Arial"/>
          <w:b/>
          <w:bCs/>
          <w:color w:val="000000"/>
          <w:sz w:val="18"/>
          <w:szCs w:val="18"/>
        </w:rPr>
        <w:t>Điều 40. Điều kiện chuyển nhượng toàn bộ hoặc một phần dự án bất động sản</w:t>
      </w:r>
      <w:bookmarkEnd w:id="95"/>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Dự án bất động sản chuyển nhượng phải có các điều kiện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Dự án đã được cơ quan nhà nước có thẩm quyền quyết định chủ trương đầu tư, chấp thuận chủ trương đầu tư hoặc chấp thuận đầu tư; đã được lựa chọn hoặc công nhận chủ đầu tư đối với trường hợp dự án phải thực hiện thủ tục công nhận chủ đầu tư;</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Dự án đã có quy hoạch chi tiết được phê duyệt theo quy định của pháp luật về xây dựng và pháp luật về quy hoạch đô thị;</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Dự án, phần dự án chuyển nhượng đã hoàn thành việc bồi thường, hỗ trợ tái định cư. Đối với trường hợp chuyển nhượng toàn bộ dự án đầu tư xây dựng kết cấu hạ tầng thì phải xây dựng xong các công trình hạ tầng kỹ thuật tương ứng theo tiến độ, thiết kế, quy hoạch chi tiết được phê duyệt theo quy định của pháp luật về xây dựng, pháp luật về quy hoạch đô thị và nội dung của dự án đã được phê duyệt theo quy định của pháp luật về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d) Quyền sử dụng đất của dự án, phần dự án chuyển nhượng không thuộc trường hợp đang có tranh chấp đang được cơ quan có thẩm quyền thông báo, thụ lý, giải quyết hoặc có tranh chấp nhưng đã được cơ quan có thẩm quyền giải quyết bằng bản án, quyết định, phán quyết đã có hiệu lực pháp luật; không bị kê biên để bảo đảm thi hành án; không thuộc trường hợp luật cấm giao dịch; không thuộc trường hợp đang trong thời gian bị đình chỉ, tạm đình chỉ giao dịch theo quy định của pháp luật;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Dự án không bị đình chỉ, chấm dứt hoạt động hoặc không có quyết định thu hồi đất của cơ quan nhà nước có thẩm quyền; trường hợp dự án hoặc phần dự án chuyển nhượng bị xử phạt vi phạm hành chính thì chủ đầu tư phải chấp hành xong quyết định xử phạt vi phạm hành chính của cơ quan nhà nước có thẩm quyền theo quy định của pháp luật về xử lý vi phạm hành chính;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Trường hợp dự án đang thế chấp để bảo đảm cho việc thực hiện nghĩa vụ theo quy định của pháp luật thì phải thực hiện giải chấp;</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g) Dự án còn trong thời hạn thực hiện;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h) Đối với dự án bất động sản chuyển nhượng một phần dự án còn phải bảo đảm các hạng mục công trình xây dựng hoặc mục đích sử dụng, kinh doanh của các công trình xây dựng của phần dự án chuyển nhượng có thể độc lập được với phần dự án khác trong dự án bất động sản.</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Chủ đầu tư nhận chuyển nhượng toàn bộ hoặc một phần dự án bất động sản phải đáp ứng điều kiện quy định tại </w:t>
      </w:r>
      <w:bookmarkStart w:id="96" w:name="tc_41"/>
      <w:r w:rsidRPr="005A532E">
        <w:rPr>
          <w:rFonts w:ascii="Arial" w:eastAsia="Times New Roman" w:hAnsi="Arial" w:cs="Arial"/>
          <w:color w:val="0000FF"/>
          <w:sz w:val="18"/>
          <w:szCs w:val="18"/>
        </w:rPr>
        <w:t>khoản 1 và khoản 2 Điều 9 của Luật này</w:t>
      </w:r>
      <w:bookmarkEnd w:id="96"/>
      <w:r w:rsidRPr="005A532E">
        <w:rPr>
          <w:rFonts w:ascii="Arial" w:eastAsia="Times New Roman" w:hAnsi="Arial" w:cs="Arial"/>
          <w:color w:val="000000"/>
          <w:sz w:val="18"/>
          <w:szCs w:val="18"/>
        </w:rPr>
        <w:t> và cam kết tiếp tục triển khai đầu tư xây dựng, kinh doanh theo đúng nội dung dự án đã được chấp thuận; trường hợp có thay đổi nội dung dự án thì thực hiện theo quy định tại </w:t>
      </w:r>
      <w:bookmarkStart w:id="97" w:name="tc_42"/>
      <w:r w:rsidRPr="005A532E">
        <w:rPr>
          <w:rFonts w:ascii="Arial" w:eastAsia="Times New Roman" w:hAnsi="Arial" w:cs="Arial"/>
          <w:color w:val="0000FF"/>
          <w:sz w:val="18"/>
          <w:szCs w:val="18"/>
        </w:rPr>
        <w:t>khoản 3 Điều 39 của Luật này</w:t>
      </w:r>
      <w:bookmarkEnd w:id="97"/>
      <w:r w:rsidRPr="005A532E">
        <w:rPr>
          <w:rFonts w:ascii="Arial" w:eastAsia="Times New Roman" w:hAnsi="Arial" w:cs="Arial"/>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Chủ đầu tư chuyển nhượng đã có quyết định giao đất, cho thuê đất, cho phép chuyển mục đích sử dụng đất thực hiện dự án của cơ quan nhà nước có thẩm quyền; đã hoàn thành nghĩa vụ tài chính về đất đai của dự án gồm tiền sử dụng đất, tiền thuê đất và các loại thuế, phí, lệ phí liên quan đến đất đai (nếu có) đối với Nhà nước của dự án, phần dự án chuyển nhượng mà không bắt buộc phải có giấy chứng nhận về quyền sử dụng đất theo quy định của pháp luật về đất đai đối với toàn bộ hoặc phần dự án chuyển nhượng</w:t>
      </w:r>
      <w:r w:rsidRPr="005A532E">
        <w:rPr>
          <w:rFonts w:ascii="Arial" w:eastAsia="Times New Roman" w:hAnsi="Arial" w:cs="Arial"/>
          <w:i/>
          <w:iCs/>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Doanh nghiệp nhà nước chuyển nhượng một phần hoặc toàn bộ dự án bất động sản ngoài tuân thủ quy định tại các khoản 1, 2 và 3 Điều này thì còn phải tuân thủ quy định của pháp luật về quản lý, sử dụng vốn nhà nước đầu tư vào sản xuất, kinh doanh tại doanh nghiệp.</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Ngoài điều kiện quy định tại các khoản 1, 2, 3 và 4 Điều này, việc chuyển nhượng toàn bộ hoặc một phần dự án bất động sản còn phải đáp ứng điều kiện khác theo quy định của pháp luật về đầu tư và pháp luật có liên quan.</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98" w:name="dieu_41"/>
      <w:r w:rsidRPr="005A532E">
        <w:rPr>
          <w:rFonts w:ascii="Arial" w:eastAsia="Times New Roman" w:hAnsi="Arial" w:cs="Arial"/>
          <w:b/>
          <w:bCs/>
          <w:color w:val="000000"/>
          <w:sz w:val="18"/>
          <w:szCs w:val="18"/>
        </w:rPr>
        <w:t>Điều 41. Thẩm quyền cho phép chuyển nhượng toàn bộ hoặc một phần dự án bất động sản</w:t>
      </w:r>
      <w:bookmarkEnd w:id="98"/>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Đối với dự án bất động sản được chấp thuận nhà đầu tư hoặc được cấp Giấy chứng nhận đăng ký đầu tư theo quy định của Luật Đầu tư, thẩm quyền, thủ tục chuyển nhượng toàn bộ hoặc một phần dự án bất động sản thực hiện theo quy định của Luật Đầu tư.</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Đối với dự án bất động sản không thuộc trường hợp quy định tại khoản 1 Điều này, thẩm quyền cho phép chuyển nhượng toàn bộ hoặc một phần dự án bất động sản thực hiện như sau:</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Thủ tướng Chính phủ quyết định cho phép chuyển nhượng toàn bộ hoặc một phần dự án bất động sản đối với dự án bất động sản do Thủ tướng Chính phủ quyết định chủ trương đầu tư, chấp thuận chủ trương đầu tư, chấp thuận đầu tư. Trường hợp Thủ tướng Chính phủ ủy quyền cho Ủy ban nhân dân cấp tỉnh quyết định việc chuyển nhượng một phần dự án bất động sản thì Ủy ban nhân dân cấp tỉnh quyết định cho phép chuyển nhượng một phần dự án và thực hiện theo quy định tại </w:t>
      </w:r>
      <w:bookmarkStart w:id="99" w:name="tc_43"/>
      <w:r w:rsidRPr="005A532E">
        <w:rPr>
          <w:rFonts w:ascii="Arial" w:eastAsia="Times New Roman" w:hAnsi="Arial" w:cs="Arial"/>
          <w:color w:val="0000FF"/>
          <w:sz w:val="18"/>
          <w:szCs w:val="18"/>
        </w:rPr>
        <w:t>khoản 2 Điều 42 của Luật này</w:t>
      </w:r>
      <w:bookmarkEnd w:id="99"/>
      <w:r w:rsidRPr="005A532E">
        <w:rPr>
          <w:rFonts w:ascii="Arial" w:eastAsia="Times New Roman" w:hAnsi="Arial" w:cs="Arial"/>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Ủy ban nhân dân cấp tỉnh quyết định cho phép chuyển nhượng toàn bộ hoặc một phần dự án bất động sản do Ủy ban nhân dân cấp tỉnh quyết định chủ trương đầu tư, chấp thuận chủ trương đầu tư, chấp thuận đầu tư.</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00" w:name="dieu_42"/>
      <w:r w:rsidRPr="005A532E">
        <w:rPr>
          <w:rFonts w:ascii="Arial" w:eastAsia="Times New Roman" w:hAnsi="Arial" w:cs="Arial"/>
          <w:b/>
          <w:bCs/>
          <w:color w:val="000000"/>
          <w:sz w:val="18"/>
          <w:szCs w:val="18"/>
        </w:rPr>
        <w:t>Điều 42. Thủ tục chuyển nhượng toàn bộ hoặc một phần dự án bất động sản</w:t>
      </w:r>
      <w:bookmarkEnd w:id="100"/>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Thủ tục chuyển nhượng toàn bộ hoặc một phần dự án bất động sản thuộc thẩm quyền quyết định cho phép chuyển nhượng của Thủ tướng Chính phủ quy định tại </w:t>
      </w:r>
      <w:bookmarkStart w:id="101" w:name="tc_44"/>
      <w:r w:rsidRPr="005A532E">
        <w:rPr>
          <w:rFonts w:ascii="Arial" w:eastAsia="Times New Roman" w:hAnsi="Arial" w:cs="Arial"/>
          <w:color w:val="0000FF"/>
          <w:sz w:val="18"/>
          <w:szCs w:val="18"/>
        </w:rPr>
        <w:t>khoản 2 Điều 41 của Luật này</w:t>
      </w:r>
      <w:bookmarkEnd w:id="101"/>
      <w:r w:rsidRPr="005A532E">
        <w:rPr>
          <w:rFonts w:ascii="Arial" w:eastAsia="Times New Roman" w:hAnsi="Arial" w:cs="Arial"/>
          <w:color w:val="000000"/>
          <w:sz w:val="18"/>
          <w:szCs w:val="18"/>
        </w:rPr>
        <w:t> như sau:</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a) Chủ đầu tư dự án gửi hồ sơ đề nghị cho phép chuyển nhượng toàn bộ hoặc một phần dự án bất động sản đến Ủy ban nhân dân cấp tỉnh nơi có dự án hoặc cơ quan quản lý nhà nước về kinh doanh bất động sản cấp tỉnh được Ủy ban nhân dân cấp tỉnh ủy quyền;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Trong thời hạn 45 ngày kể từ ngày nhận đủ hồ sơ hợp lệ, Ủy ban nhân dân cấp tỉnh có trách nhiệm lấy ý kiến của Bộ Xây dựng và các Bộ, ngành, cơ quan có liên quan, tổ chức thẩm định và trình Thủ tướng Chính phủ xem xét, quyết định cho phép chuyển nhượng; trường hợp dự án bất động sản không đủ điều kiện chuyển nhượng thì cơ quan tiếp nhận hồ sơ phải có văn bản thông báo rõ lý do cho chủ đầu tư dự án;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Sau khi có quyết định cho phép chuyển nhượng của Thủ tướng Chính phủ, bên chuyển nhượng và bên nhận chuyển nhượng dự án phải ký kết hợp đồng chuyển nhượng và bàn giao dự án.</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Thủ tục chuyển nhượng toàn bộ hoặc một phần dự án bất động sản thuộc thẩm quyền quyết định cho phép chuyển nhượng của Ủy ban nhân dân cấp tỉnh quy định tại </w:t>
      </w:r>
      <w:bookmarkStart w:id="102" w:name="tc_45"/>
      <w:r w:rsidRPr="005A532E">
        <w:rPr>
          <w:rFonts w:ascii="Arial" w:eastAsia="Times New Roman" w:hAnsi="Arial" w:cs="Arial"/>
          <w:color w:val="0000FF"/>
          <w:sz w:val="18"/>
          <w:szCs w:val="18"/>
        </w:rPr>
        <w:t>khoản 2 Điều 41 của Luật này</w:t>
      </w:r>
      <w:bookmarkEnd w:id="102"/>
      <w:r w:rsidRPr="005A532E">
        <w:rPr>
          <w:rFonts w:ascii="Arial" w:eastAsia="Times New Roman" w:hAnsi="Arial" w:cs="Arial"/>
          <w:color w:val="000000"/>
          <w:sz w:val="18"/>
          <w:szCs w:val="18"/>
        </w:rPr>
        <w:t> như sau:</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Chủ đầu tư gửi hồ sơ đề nghị cho phép chuyển nhượng toàn bộ hoặc một phần dự án bất động sản đến Ủy ban nhân dân cấp tỉnh nơi có dự án hoặc cơ quan quản lý nhà nước về kinh doanh bất động sản cấp tỉnh được Ủy ban nhân dân cấp tỉnh ủy quyền;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Trong thời hạn 30 ngày kể từ ngày nhận đủ hồ sơ hợp lệ, Ủy ban nhân dân cấp tỉnh có trách nhiệm lấy ý kiến của các cơ quan có liên quan, tổ chức thẩm định và ban hành quyết định cho phép chuyển nhượng; trường hợp dự án, phần dự án bất động sản không đủ điều kiện chuyển nhượng thì cơ quan tiếp nhận hồ sơ phải có văn bản thông báo rõ lý do cho chủ đầu tư dự án;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Sau khi có quyết định cho phép chuyển nhượng của Ủy ban nhân dân cấp tỉnh, bên chuyển nhượng và bên nhận chuyển nhượng dự án phải ký kết hợp đồng chuyển nhượng và bàn giao dự án.</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w:t>
      </w:r>
      <w:r w:rsidRPr="005A532E">
        <w:rPr>
          <w:rFonts w:ascii="Arial" w:eastAsia="Times New Roman" w:hAnsi="Arial" w:cs="Arial"/>
          <w:i/>
          <w:iCs/>
          <w:color w:val="000000"/>
          <w:sz w:val="18"/>
          <w:szCs w:val="18"/>
        </w:rPr>
        <w:t>. </w:t>
      </w:r>
      <w:r w:rsidRPr="005A532E">
        <w:rPr>
          <w:rFonts w:ascii="Arial" w:eastAsia="Times New Roman" w:hAnsi="Arial" w:cs="Arial"/>
          <w:color w:val="000000"/>
          <w:sz w:val="18"/>
          <w:szCs w:val="18"/>
        </w:rPr>
        <w:t>Trường hợp bên nhận chuyển nhượng toàn bộ hoặc một phần dự án quy định tại </w:t>
      </w:r>
      <w:bookmarkStart w:id="103" w:name="tc_46"/>
      <w:r w:rsidRPr="005A532E">
        <w:rPr>
          <w:rFonts w:ascii="Arial" w:eastAsia="Times New Roman" w:hAnsi="Arial" w:cs="Arial"/>
          <w:color w:val="0000FF"/>
          <w:sz w:val="18"/>
          <w:szCs w:val="18"/>
        </w:rPr>
        <w:t>khoản 2 Điều 41 của Luật này</w:t>
      </w:r>
      <w:bookmarkEnd w:id="103"/>
      <w:r w:rsidRPr="005A532E">
        <w:rPr>
          <w:rFonts w:ascii="Arial" w:eastAsia="Times New Roman" w:hAnsi="Arial" w:cs="Arial"/>
          <w:color w:val="000000"/>
          <w:sz w:val="18"/>
          <w:szCs w:val="18"/>
        </w:rPr>
        <w:t> là tổ chức kinh tế có vốn đầu tư nước ngoài quy định tại </w:t>
      </w:r>
      <w:bookmarkStart w:id="104" w:name="tc_47"/>
      <w:r w:rsidRPr="005A532E">
        <w:rPr>
          <w:rFonts w:ascii="Arial" w:eastAsia="Times New Roman" w:hAnsi="Arial" w:cs="Arial"/>
          <w:color w:val="0000FF"/>
          <w:sz w:val="18"/>
          <w:szCs w:val="18"/>
        </w:rPr>
        <w:t>khoản 4 Điều 10 của Luật này</w:t>
      </w:r>
      <w:bookmarkEnd w:id="104"/>
      <w:r w:rsidRPr="005A532E">
        <w:rPr>
          <w:rFonts w:ascii="Arial" w:eastAsia="Times New Roman" w:hAnsi="Arial" w:cs="Arial"/>
          <w:color w:val="000000"/>
          <w:sz w:val="18"/>
          <w:szCs w:val="18"/>
        </w:rPr>
        <w:t>, sau khi có quyết định cho phép chuyển nhượng của cơ quan nhà nước có thẩm quyền và các bên đã ký hợp đồng chuyển nhượng thì việc thực hiện thủ tục về đất đai theo quy định của pháp luật về đất đai.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Chính phủ quy định chi tiết Điều này.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05" w:name="dieu_43"/>
      <w:r w:rsidRPr="005A532E">
        <w:rPr>
          <w:rFonts w:ascii="Arial" w:eastAsia="Times New Roman" w:hAnsi="Arial" w:cs="Arial"/>
          <w:b/>
          <w:bCs/>
          <w:color w:val="000000"/>
          <w:sz w:val="18"/>
          <w:szCs w:val="18"/>
        </w:rPr>
        <w:t>Điều 43. Quyền, nghĩa vụ của các bên trong chuyển nhượng toàn bộ hoặc một phần dự án bất động sản</w:t>
      </w:r>
      <w:bookmarkEnd w:id="105"/>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Chủ đầu tư chuyển nhượng toàn bộ hoặc một phần dự án bất động sản có các quyền, nghĩa vụ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Chuyển giao quyền, nghĩa vụ của mình đối với toàn bộ hoặc một phần dự án cho chủ đầu tư nhận chuyển nhượng để tiếp tục đầu tư xây dựng bất động sản để kinh doanh, trừ các quyền, nghĩa vụ đã thực hiện xong mà không liên quan đến chủ đầu tư nhận chuyển nhượng và việc tiếp tục triển khai dự án, phần dự án đó;</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Chuyển giao hồ sơ liên quan cho bên nhận chuyển nhượng; thông báo kịp thời, đầy đủ, công khai và giải quyết thỏa đáng quyền, lợi ích hợp pháp của các bên có liên quan tới dự án, phần dự án chuyển nhượng;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Phối hợp với bên nhận chuyển nhượng thực hiện thủ tục về đất đai theo quy định của pháp luật về đất đai cho bên nhận chuyển nhượng;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Trường hợp chuyển nhượng một phần dự án bất động sản, bên chuyển nhượng có quyền yêu cầu bên nhận chuyển nhượng tiếp tục đầu tư xây dựng nhà ở, công trình xây dựng trong phần dự án nhận chuyển nhượng theo đúng nội dung của dự án đã được chấp thuận, giấy phép xây dựng đối với trường hợp phải cấp giấy phép xây dựng và quy hoạch chi tiết được phê duyệt theo quy định của pháp luật về xây dựng và pháp luật về quy hoạch đô thị; theo dõi và thông báo kịp thời với cơ quan nhà nước có thẩm quyền về hành vi vi phạm pháp luật trong việc sử dụng đất, đầu tư xây dựng của bên nhận chuyển nhượng;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Thực hiện nghĩa vụ tài chính đối với Nhà nước theo quy định của pháp luật;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Quyền, nghĩa vụ khác theo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Bên nhận chuyển nhượng toàn bộ hoặc một phần dự án bất động sản có các quyền, nghĩa vụ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Kế thừa và thực hiện quyền, nghĩa vụ của chủ đầu tư chuyển nhượng đã chuyển giao;</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b) Tiếp tục triển khai đầu tư xây dựng, kinh doanh dự án theo đúng nội dung của dự án đã được chấp thuận; trường hợp có thay đổi thì thực hiện theo quy định tại </w:t>
      </w:r>
      <w:bookmarkStart w:id="106" w:name="tc_48"/>
      <w:r w:rsidRPr="005A532E">
        <w:rPr>
          <w:rFonts w:ascii="Arial" w:eastAsia="Times New Roman" w:hAnsi="Arial" w:cs="Arial"/>
          <w:color w:val="0000FF"/>
          <w:sz w:val="18"/>
          <w:szCs w:val="18"/>
        </w:rPr>
        <w:t>khoản 3 Điều 39 của Luật này</w:t>
      </w:r>
      <w:bookmarkEnd w:id="106"/>
      <w:r w:rsidRPr="005A532E">
        <w:rPr>
          <w:rFonts w:ascii="Arial" w:eastAsia="Times New Roman" w:hAnsi="Arial" w:cs="Arial"/>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Trường hợp nhận chuyển nhượng một phần dự án bất động sản, bên nhận chuyển nhượng có trách nhiệm thực hiện các yêu cầu của bên chuyển nhượng dự án về việc bảo đảm tuân thủ quy hoạch của dự án trong quá trình đầu tư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Thực hiện nghĩa vụ tài chính đối với Nhà nước theo quy định của pháp luật;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Quyền, nghĩa vụ khác theo hợp đồng.</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07" w:name="chuong_6"/>
      <w:r w:rsidRPr="005A532E">
        <w:rPr>
          <w:rFonts w:ascii="Arial" w:eastAsia="Times New Roman" w:hAnsi="Arial" w:cs="Arial"/>
          <w:b/>
          <w:bCs/>
          <w:color w:val="000000"/>
          <w:sz w:val="18"/>
          <w:szCs w:val="18"/>
        </w:rPr>
        <w:t>Chương VI</w:t>
      </w:r>
      <w:bookmarkEnd w:id="107"/>
    </w:p>
    <w:p w:rsidR="005A532E" w:rsidRPr="005A532E" w:rsidRDefault="005A532E" w:rsidP="005A532E">
      <w:pPr>
        <w:shd w:val="clear" w:color="auto" w:fill="FFFFFF"/>
        <w:spacing w:after="0" w:line="234" w:lineRule="atLeast"/>
        <w:jc w:val="center"/>
        <w:rPr>
          <w:rFonts w:ascii="Arial" w:eastAsia="Times New Roman" w:hAnsi="Arial" w:cs="Arial"/>
          <w:color w:val="000000"/>
          <w:sz w:val="18"/>
          <w:szCs w:val="18"/>
        </w:rPr>
      </w:pPr>
      <w:bookmarkStart w:id="108" w:name="chuong_6_name"/>
      <w:r w:rsidRPr="005A532E">
        <w:rPr>
          <w:rFonts w:ascii="Arial" w:eastAsia="Times New Roman" w:hAnsi="Arial" w:cs="Arial"/>
          <w:b/>
          <w:bCs/>
          <w:color w:val="000000"/>
          <w:sz w:val="24"/>
          <w:szCs w:val="24"/>
        </w:rPr>
        <w:t>HỢP ĐỒNG KINH DOANH BẤT ĐỘNG SẢN</w:t>
      </w:r>
      <w:bookmarkEnd w:id="108"/>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09" w:name="muc_1_6"/>
      <w:r w:rsidRPr="005A532E">
        <w:rPr>
          <w:rFonts w:ascii="Arial" w:eastAsia="Times New Roman" w:hAnsi="Arial" w:cs="Arial"/>
          <w:b/>
          <w:bCs/>
          <w:color w:val="000000"/>
          <w:sz w:val="18"/>
          <w:szCs w:val="18"/>
        </w:rPr>
        <w:t>Mục 1. CÁC LOẠI HỢP ĐỒNG KINH DOANH BẤT ĐỘNG SẢN, SỬ DỤNG HỢP ĐỒNG KINH DOANH BẤT ĐỘNG SẢN</w:t>
      </w:r>
      <w:bookmarkEnd w:id="109"/>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10" w:name="dieu_44"/>
      <w:r w:rsidRPr="005A532E">
        <w:rPr>
          <w:rFonts w:ascii="Arial" w:eastAsia="Times New Roman" w:hAnsi="Arial" w:cs="Arial"/>
          <w:b/>
          <w:bCs/>
          <w:color w:val="000000"/>
          <w:sz w:val="18"/>
          <w:szCs w:val="18"/>
        </w:rPr>
        <w:t>Điều 44. Hợp đồng trong kinh doanh bất động sản</w:t>
      </w:r>
      <w:bookmarkEnd w:id="110"/>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Các loại hợp đồng kinh doanh bất động sản bao gồm:</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Hợp đồng mua bán, hợp đồng thuê mua nhà ở;</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Hợp đồng thuê nhà ở;</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Hợp đồng mua bán, hợp đồng thuê mua công trình xây dựng, phần diện tích sàn xây dựng trong công trình xây dựng có công năng phục vụ mục đích du lịch, lưu trú;</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Hợp đồng thuê công trình xây dựng, phần diện tích sàn xây dựng trong công trình xây dựng có công năng phục vụ mục đích du lịch, lưu trú;</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Hợp đồng mua bán, hợp đồng thuê mua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Hợp đồng thuê công trình xây dựng, phần diện tích sàn xây dựng trong công trình xây dựng có công năng phục vụ mục đích giáo dục, y tế, thể thao, văn hóa, văn phòng, thương mại, dịch vụ, công nghiệp và công trình xây dựng có công năng phục vụ hỗn hợp;</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g) Hợp đồng chuyển nhượng quyền sử dụng đất đã có hạ tầng kỹ thuật trong dự án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h) Hợp đồng cho thuê, hợp đồng cho thuê lại quyền sử dụng đất đã có hạ tầng kỹ thuật trong dự án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i) Hợp đồng chuyển nhượng toàn bộ dự án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k) Hợp đồng chuyển nhượng một phần dự án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l) Hợp đồng chuyển nhượng hợp đồng mua bán, hợp đồng thuê mua nhà ở, công trình xây dựng.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Các loại hợp đồng kinh doanh dịch vụ bất động sản bao gồm:</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Hợp đồng dịch vụ sàn giao dịch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Hợp đồng dịch vụ môi giới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Hợp đồng dịch vụ tư vấn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Hợp đồng dịch vụ quản lý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Hợp đồng kinh doanh bất động sản được ký kết khi bất động sản đã có đủ điều kiện đưa vào kinh doanh, dự án bất động sản đã có đủ điều kiện chuyển nhượng theo quy định của Luật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Hợp đồng kinh doanh bất động sản, hợp đồng kinh doanh dịch vụ bất động sản mà ít nhất một bên tham gia giao dịch là doanh nghiệp kinh doanh bất động sản được công chứng hoặc chứng thực theo yêu cầu của các bên.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Hợp đồng mua bán, thuê mua nhà ở, công trình xây dựng, phần diện tích sàn xây dựng trong công trình xây dựng mà các bên tham gia giao dịch là cá nhân phải công chứng hoặc chứng thực.</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6. Thời điểm có hiệu lực của hợp đồng là thời điểm bên sau cùng ký vào hợp đồng hoặc bằng hình thức chấp nhận khác được thể hiện trên hợp đồng, trừ trường hợp các bên có thỏa thuận khác. Trường hợp hợp đồng có công chứng hoặc chứng thực thì thời điểm có hiệu lực của hợp đồng là thời điểm văn bản công chứng, chứng thực có hiệu lực theo quy định của pháp luật về công chứng, chứng thực.</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7. Chính phủ quy định các loại hợp đồng mẫu trong kinh doanh bất động sản quy định tại khoản 1 Điều này.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11" w:name="dieu_45"/>
      <w:r w:rsidRPr="005A532E">
        <w:rPr>
          <w:rFonts w:ascii="Arial" w:eastAsia="Times New Roman" w:hAnsi="Arial" w:cs="Arial"/>
          <w:b/>
          <w:bCs/>
          <w:color w:val="000000"/>
          <w:sz w:val="18"/>
          <w:szCs w:val="18"/>
        </w:rPr>
        <w:t>Điều 45. Sử dụng hợp đồng trong kinh doanh bất động sản</w:t>
      </w:r>
      <w:bookmarkEnd w:id="111"/>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Tổ chức, cá nhân khi xác lập hợp đồng kinh doanh bất động sản, hợp đồng kinh doanh dịch vụ bất động sản phải tuân thủ quy định của pháp luật về kinh doanh bất động sản và Bộ luật Dân sự.</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Chủ đầu tư dự án bất động sản, doanh nghiệp kinh doanh bất động sản sử dụng hợp đồng mẫu quy định tại </w:t>
      </w:r>
      <w:bookmarkStart w:id="112" w:name="tc_49"/>
      <w:r w:rsidRPr="005A532E">
        <w:rPr>
          <w:rFonts w:ascii="Arial" w:eastAsia="Times New Roman" w:hAnsi="Arial" w:cs="Arial"/>
          <w:color w:val="0000FF"/>
          <w:sz w:val="18"/>
          <w:szCs w:val="18"/>
        </w:rPr>
        <w:t>Điều 44 của Luật này</w:t>
      </w:r>
      <w:bookmarkEnd w:id="112"/>
      <w:r w:rsidRPr="005A532E">
        <w:rPr>
          <w:rFonts w:ascii="Arial" w:eastAsia="Times New Roman" w:hAnsi="Arial" w:cs="Arial"/>
          <w:color w:val="000000"/>
          <w:sz w:val="18"/>
          <w:szCs w:val="18"/>
        </w:rPr>
        <w:t>, thực hiện công khai các hợp đồng kinh doanh bất động sản theo quy định tại </w:t>
      </w:r>
      <w:bookmarkStart w:id="113" w:name="tc_50"/>
      <w:r w:rsidRPr="005A532E">
        <w:rPr>
          <w:rFonts w:ascii="Arial" w:eastAsia="Times New Roman" w:hAnsi="Arial" w:cs="Arial"/>
          <w:color w:val="0000FF"/>
          <w:sz w:val="18"/>
          <w:szCs w:val="18"/>
        </w:rPr>
        <w:t>điểm d khoản 2 Điều 6 của Luật này</w:t>
      </w:r>
      <w:bookmarkEnd w:id="113"/>
      <w:r w:rsidRPr="005A532E">
        <w:rPr>
          <w:rFonts w:ascii="Arial" w:eastAsia="Times New Roman" w:hAnsi="Arial" w:cs="Arial"/>
          <w:color w:val="000000"/>
          <w:sz w:val="18"/>
          <w:szCs w:val="18"/>
        </w:rPr>
        <w:t> trước khi áp dụng.</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Hợp đồng kinh doanh bất động sản quy định tại </w:t>
      </w:r>
      <w:bookmarkStart w:id="114" w:name="tc_51"/>
      <w:r w:rsidRPr="005A532E">
        <w:rPr>
          <w:rFonts w:ascii="Arial" w:eastAsia="Times New Roman" w:hAnsi="Arial" w:cs="Arial"/>
          <w:color w:val="0000FF"/>
          <w:sz w:val="18"/>
          <w:szCs w:val="18"/>
        </w:rPr>
        <w:t>Điều 44 của Luật này</w:t>
      </w:r>
      <w:bookmarkEnd w:id="114"/>
      <w:r w:rsidRPr="005A532E">
        <w:rPr>
          <w:rFonts w:ascii="Arial" w:eastAsia="Times New Roman" w:hAnsi="Arial" w:cs="Arial"/>
          <w:color w:val="000000"/>
          <w:sz w:val="18"/>
          <w:szCs w:val="18"/>
        </w:rPr>
        <w:t> không áp dụng trong bán, cho thuê, cho thuê mua, cho thuê lại nhà ở xã hội.</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15" w:name="dieu_46"/>
      <w:r w:rsidRPr="005A532E">
        <w:rPr>
          <w:rFonts w:ascii="Arial" w:eastAsia="Times New Roman" w:hAnsi="Arial" w:cs="Arial"/>
          <w:b/>
          <w:bCs/>
          <w:color w:val="000000"/>
          <w:sz w:val="18"/>
          <w:szCs w:val="18"/>
        </w:rPr>
        <w:t>Điều 46. Nội dung chính của hợp đồng trong kinh doanh bất động sản</w:t>
      </w:r>
      <w:bookmarkEnd w:id="115"/>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Hợp đồng mua bán, thuê, thuê mua nhà ở, công trình xây dựng phải có các nội dung chính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Tên, địa chỉ của các bên;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Các thông tin về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Giá bán, cho thuê, cho thuê mua;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Phương thức và thời hạn thanh toán;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Bảo lãnh của ngân hàng bảo lãnh cho nghĩa vụ tài chính của chủ đầu tư đối với trường hợp bán nhà ở hình thành trong tương lai;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Thời hạn giao, nhận bất động sản và hồ sơ kèm theo;</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g) Bảo hành;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h) Quyền, nghĩa vụ của các bên;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i) Trách nhiệm do vi phạm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k) Phạt vi phạm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l) Các trường hợp chấm dứt, hủy bỏ hợp đồng và biện pháp xử lý;</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m) Phương thức giải quyết tranh chấp;</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n) Thời điểm có hiệu lực của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Hợp đồng chuyển nhượng, cho thuê quyền sử dụng đất đã có hạ tầng kỹ thuật trong dự án bất động sản phải có các nội dung chính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Tên, địa chỉ của các bên;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Các thông tin về loại đất, diện tích, vị trí, số hiệu, ranh giới và tình trạng thửa đất, tài sản gắn liền với đất (nếu có);</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Thời hạn sử dụng đất; giá chuyển nhượng, cho thuê, cho thuê lại quyền sử dụng đất, bao gồm tài sản gắn liền với đất (nếu có);</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Phương thức và thời hạn thanh toán;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Thời hạn bàn giao đất và hồ sơ kèm theo;</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Quyền, nghĩa vụ của các bên;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g) Quyền của bên thứ ba đối với thửa đất (nếu có);</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h) Trách nhiệm do vi phạm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i) Phạt vi phạm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k) Giải quyết hậu quả khi hợp đồng hết hạn đối với trường hợp cho thuê, cho thuê lại quyền sử dụng đất;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l) Các trường hợp chấm dứt, hủy bỏ hợp đồng và biện pháp xử lý;</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m) Phương thức giải quyết tranh chấp;</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n) Thời điểm có hiệu lực của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Hợp đồng chuyển nhượng toàn bộ hoặc một phần dự án bất động sản phải có các nội dung chính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Tên, địa chỉ của các bên;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Thông tin cơ bản của dự án đã được phê duyệt;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Thông tin chi tiết về toàn bộ dự án hoặc phần dự án chuyển nhượng;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Giá chuyển nhượng;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Phương thức và thời hạn thanh toán;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Thời hạn bàn giao toàn bộ hoặc một phần dự án và hồ sơ kèm theo;</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g) Quyền, nghĩa vụ của các bên;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h) Trách nhiệm của các bên trong việc thực hiện các thủ tục hành chính liên quan đến quyền sử dụng đất;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i) Trách nhiệm do vi phạm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k) Phạt vi phạm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l) Các trường hợp chấm dứt hợp đồng và biện pháp xử lý;</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m) Phương thức giải quyết tranh chấp;</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n) Thời điểm có hiệu lực của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Hợp đồng kinh doanh dịch vụ bất động sản phải có các nội dung chính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Tên, địa chỉ của các bên;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Đối tượng và nội dung dịch vụ;</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Yêu cầu và kết quả dịch vụ;</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Thời hạn thực hiện dịch vụ;</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Phí dịch vụ, thù lao, hoa hồng dịch vụ;</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Phương thức và thời hạn thanh toán;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g) Quyền, nghĩa vụ của các bên;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h) Phương thức giải quyết tranh chấp;</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i) Thời điểm có hiệu lực của hợp đồng.</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16" w:name="dieu_47"/>
      <w:r w:rsidRPr="005A532E">
        <w:rPr>
          <w:rFonts w:ascii="Arial" w:eastAsia="Times New Roman" w:hAnsi="Arial" w:cs="Arial"/>
          <w:b/>
          <w:bCs/>
          <w:color w:val="000000"/>
          <w:sz w:val="18"/>
          <w:szCs w:val="18"/>
        </w:rPr>
        <w:t>Điều 47. Giá giao dịch trong kinh doanh bất động sản</w:t>
      </w:r>
      <w:bookmarkEnd w:id="116"/>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Giá bán, chuyển nhượng, cho thuê, cho thuê mua bất động sản, dự án bất động sản được đưa vào kinh doanh do các bên thỏa thuận và được ghi trong hợp đồng; trường hợp Nhà nước có quy định về giá thì các bên phải thực hiện theo quy định đó.</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Tổ chức, cá nhân kinh doanh bất động sản ghi đúng giá giao dịch thực tế trong hợp đồng; chịu trách nhiệm trong việc ghi giá giao dịch trong hợp đồng không đúng với giá giao dịch thực tế.</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17" w:name="dieu_48"/>
      <w:r w:rsidRPr="005A532E">
        <w:rPr>
          <w:rFonts w:ascii="Arial" w:eastAsia="Times New Roman" w:hAnsi="Arial" w:cs="Arial"/>
          <w:b/>
          <w:bCs/>
          <w:color w:val="000000"/>
          <w:sz w:val="18"/>
          <w:szCs w:val="18"/>
        </w:rPr>
        <w:t>Điều 48. Thanh toán trong kinh doanh bất động sản</w:t>
      </w:r>
      <w:bookmarkEnd w:id="117"/>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Việc thanh toán trong giao dịch bất động sản, dự án bất động sản do các bên thỏa thuận trong hợp đồng và tuân thủ quy định của pháp luật.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2. Chủ đầu tư dự án, doanh nghiệp kinh doanh bất động sản, doanh nghiệp kinh doanh dịch vụ bất động sản nhận tiền thanh toán theo hợp đồng kinh doanh bất động sản, hợp đồng kinh doanh dịch vụ bất động sản từ khách hàng thông qua tài khoản mở tại tổ chức tín dụng trong nước hoặc chi nhánh ngân hàng nước ngoài đang hoạt động hợp pháp tại Việt Nam.</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Việc phạt và bồi thường thiệt hại do bên mua, bên nhận chuyển nhượng, bên thuê, bên thuê mua chậm tiến độ thanh toán hoặc bên bán, bên chuyển nhượng, bên cho thuê, bên cho thuê mua chậm tiến độ bàn giao bất động sản do các bên thỏa thuận và phải được ghi trong hợp đồng.</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18" w:name="muc_2_6"/>
      <w:r w:rsidRPr="005A532E">
        <w:rPr>
          <w:rFonts w:ascii="Arial" w:eastAsia="Times New Roman" w:hAnsi="Arial" w:cs="Arial"/>
          <w:b/>
          <w:bCs/>
          <w:color w:val="000000"/>
          <w:sz w:val="18"/>
          <w:szCs w:val="18"/>
        </w:rPr>
        <w:t>Mục 2. CHUYỂN NHƯỢNG HỢP ĐỒNG KINH DOANH BẤT ĐỘNG SẢN</w:t>
      </w:r>
      <w:bookmarkEnd w:id="118"/>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19" w:name="dieu_49"/>
      <w:r w:rsidRPr="005A532E">
        <w:rPr>
          <w:rFonts w:ascii="Arial" w:eastAsia="Times New Roman" w:hAnsi="Arial" w:cs="Arial"/>
          <w:b/>
          <w:bCs/>
          <w:color w:val="000000"/>
          <w:sz w:val="18"/>
          <w:szCs w:val="18"/>
        </w:rPr>
        <w:t>Điều 49. Chuyển nhượng hợp đồng mua bán, thuê mua nhà ở, công trình xây dựng</w:t>
      </w:r>
      <w:bookmarkEnd w:id="119"/>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Hợp đồng mua bán, thuê mua nhà ở, công trình xây dựng được chuyển nhượng theo quy định của Luật này bao gồm:</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Hợp đồng mua bán nhà ở hình thành trong tương lai;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Hợp đồng thuê mua nhà ở hình thành trong tương lai;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Hợp đồng thuê mua công trình xây dựng có sẵn.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Quy định về chuyển nhượng hợp đồng kinh doanh bất động sản tại Mục 2 Chương VI của Luật này không áp dụng đối với hợp đồng mua bán, thuê mua nhà ở xã hội.</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20" w:name="dieu_50"/>
      <w:r w:rsidRPr="005A532E">
        <w:rPr>
          <w:rFonts w:ascii="Arial" w:eastAsia="Times New Roman" w:hAnsi="Arial" w:cs="Arial"/>
          <w:b/>
          <w:bCs/>
          <w:color w:val="000000"/>
          <w:sz w:val="18"/>
          <w:szCs w:val="18"/>
        </w:rPr>
        <w:t>Điều 50. Điều kiện chuyển nhượng hợp đồng kinh doanh bất động sản</w:t>
      </w:r>
      <w:bookmarkEnd w:id="120"/>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Việc chuyển nhượng hợp đồng mua bán, thuê mua nhà ở, công trình xây dựng phải bảo đảm các điều kiện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Thuộc diện chưa nộp hồ sơ đề nghị cơ quan nhà nước có thẩm quyền cấp giấy chứng nhận về quyền sử dụng đất, quyền sở hữu tài sản gắn liền với đất theo quy định của pháp luật về đất đai;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Hợp đồng mua bán, thuê mua nhà ở, công trình xây dựng không có tranh chấp đang được cơ quan có thẩm quyền thông báo, thụ lý, giải quyết theo quy định của pháp luật hoặc có tranh chấp về hợp đồng nhưng đã được cơ quan có thẩm quyền giải quyết bằng bản án, quyết định, phán quyết đã có hiệu lực pháp luật;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Nhà ở, công trình xây dựng thuộc hợp đồng mua bán, thuê mua không thuộc diện bị kê biên, thế chấp để bảo đảm cho việc thực hiện nghĩa vụ theo quy định của pháp luật, trừ trường hợp được bên nhận thế chấp đồng ý;</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Có hợp đồng mua bán, thuê mua được xác lập theo quy định của pháp luật về kinh doanh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Việc chuyển nhượng hợp đồng mua bán, thuê mua nhà ở, công trình xây dựng được thực hiện đối với toàn bộ hợp đồng. Trường hợp mua bán, thuê mua nhiều căn nhà ở, công trình xây dựng trong cùng một hợp đồng mà các bên có nhu cầu chuyển nhượng từng căn nhà ở, công trình xây dựng thì các bên sửa đổi hợp đồng mua bán, thuê mua nhà ở, công trình xây dựng hoặc ký phụ lục hợp đồng trước khi thực hiện chuyển nhượng hợp đồng theo quy định tại Luật này.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21" w:name="dieu_51"/>
      <w:r w:rsidRPr="005A532E">
        <w:rPr>
          <w:rFonts w:ascii="Arial" w:eastAsia="Times New Roman" w:hAnsi="Arial" w:cs="Arial"/>
          <w:b/>
          <w:bCs/>
          <w:color w:val="000000"/>
          <w:sz w:val="18"/>
          <w:szCs w:val="18"/>
        </w:rPr>
        <w:t>Điều 51. Quyền, nghĩa vụ của các bên thực hiện chuyển nhượng hợp đồng kinh doanh bất động sản</w:t>
      </w:r>
      <w:bookmarkEnd w:id="121"/>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Bên mua, thuê mua nhà ở hình thành trong tương lai và bên thuê mua công trình xây dựng có sẵn có quyền chuyển nhượng hợp đồng mua bán, thuê mua nhà ở hình thành trong tương lai, hợp đồng thuê mua công trình xây dựng có sẵn khi hồ sơ đề nghị cấp giấy chứng nhận về quyền sử dụng đất, quyền sở hữu tài sản gắn liền với đất theo quy định của pháp luật về đất đai cho bên mua, thuê mua chưa được nộp cho cơ quan nhà nước có thẩm quyền.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Bên nhận chuyển nhượng hợp đồng được tiếp tục kế thừa để tiếp tục thực hiện các quyền, nghĩa vụ của bên mua, thuê mua nhà ở hình thành trong tương lai, bên thuê mua công trình xây dựng có sẵn với chủ đầu tư. Chủ đầu tư có trách nhiệm tạo điều kiện cho các bên trong việc chuyển nhượng hợp đồng và không được thu bất kỳ khoản chi phí nào liên quan đến việc chuyển nhượng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Bên nhận chuyển nhượng hợp đồng mua bán, thuê mua nhà ở hình thành trong tương lai, công trình xây dựng có sẵn được cơ quan nhà nước có thẩm quyền cấp giấy chứng nhận về quyền sử dụng đất, quyền sở hữu tài sản gắn liền với đất theo quy định của pháp luật về đất đai.</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22" w:name="dieu_52"/>
      <w:r w:rsidRPr="005A532E">
        <w:rPr>
          <w:rFonts w:ascii="Arial" w:eastAsia="Times New Roman" w:hAnsi="Arial" w:cs="Arial"/>
          <w:b/>
          <w:bCs/>
          <w:color w:val="000000"/>
          <w:sz w:val="18"/>
          <w:szCs w:val="18"/>
        </w:rPr>
        <w:lastRenderedPageBreak/>
        <w:t>Điều 52. Trình tự, thủ tục, hồ sơ chuyển nhượng hợp đồng kinh doanh bất động sản</w:t>
      </w:r>
      <w:bookmarkEnd w:id="122"/>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Chính phủ quy định chi tiết về trình tự, thủ tục, hồ sơ chuyển nhượng hợp đồng kinh doanh bất động sản.</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23" w:name="chuong_7"/>
      <w:r w:rsidRPr="005A532E">
        <w:rPr>
          <w:rFonts w:ascii="Arial" w:eastAsia="Times New Roman" w:hAnsi="Arial" w:cs="Arial"/>
          <w:b/>
          <w:bCs/>
          <w:color w:val="000000"/>
          <w:sz w:val="18"/>
          <w:szCs w:val="18"/>
        </w:rPr>
        <w:t>Chương VII</w:t>
      </w:r>
      <w:bookmarkEnd w:id="123"/>
    </w:p>
    <w:p w:rsidR="005A532E" w:rsidRPr="005A532E" w:rsidRDefault="005A532E" w:rsidP="005A532E">
      <w:pPr>
        <w:shd w:val="clear" w:color="auto" w:fill="FFFFFF"/>
        <w:spacing w:after="0" w:line="234" w:lineRule="atLeast"/>
        <w:jc w:val="center"/>
        <w:rPr>
          <w:rFonts w:ascii="Arial" w:eastAsia="Times New Roman" w:hAnsi="Arial" w:cs="Arial"/>
          <w:color w:val="000000"/>
          <w:sz w:val="18"/>
          <w:szCs w:val="18"/>
        </w:rPr>
      </w:pPr>
      <w:bookmarkStart w:id="124" w:name="chuong_7_name"/>
      <w:r w:rsidRPr="005A532E">
        <w:rPr>
          <w:rFonts w:ascii="Arial" w:eastAsia="Times New Roman" w:hAnsi="Arial" w:cs="Arial"/>
          <w:b/>
          <w:bCs/>
          <w:color w:val="000000"/>
          <w:sz w:val="24"/>
          <w:szCs w:val="24"/>
        </w:rPr>
        <w:t>KINH DOANH DỊCH VỤ BẤT ĐỘNG SẢN VÀ ĐÀO TẠO, BỒI DƯỠNG, CẤP CHỨNG CHỈ HÀNH NGHỀ TRONG KINH DOANH DỊCH VỤ BẤT ĐỘNG SẢN</w:t>
      </w:r>
      <w:bookmarkEnd w:id="124"/>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25" w:name="muc_1_7"/>
      <w:r w:rsidRPr="005A532E">
        <w:rPr>
          <w:rFonts w:ascii="Arial" w:eastAsia="Times New Roman" w:hAnsi="Arial" w:cs="Arial"/>
          <w:b/>
          <w:bCs/>
          <w:color w:val="000000"/>
          <w:sz w:val="18"/>
          <w:szCs w:val="18"/>
        </w:rPr>
        <w:t>Mục 1. SÀN GIAO DỊCH BẤT ĐỘNG SẢN</w:t>
      </w:r>
      <w:bookmarkEnd w:id="125"/>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26" w:name="dieu_53"/>
      <w:r w:rsidRPr="005A532E">
        <w:rPr>
          <w:rFonts w:ascii="Arial" w:eastAsia="Times New Roman" w:hAnsi="Arial" w:cs="Arial"/>
          <w:b/>
          <w:bCs/>
          <w:color w:val="000000"/>
          <w:sz w:val="18"/>
          <w:szCs w:val="18"/>
        </w:rPr>
        <w:t>Điều 53. Nguyên tắc tổ chức và hoạt động của sàn giao dịch bất động sản</w:t>
      </w:r>
      <w:bookmarkEnd w:id="126"/>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Sàn giao dịch bất động sản hoạt động phải tuân thủ các nguyên tắc quy định tại </w:t>
      </w:r>
      <w:bookmarkStart w:id="127" w:name="tc_52"/>
      <w:r w:rsidRPr="005A532E">
        <w:rPr>
          <w:rFonts w:ascii="Arial" w:eastAsia="Times New Roman" w:hAnsi="Arial" w:cs="Arial"/>
          <w:color w:val="0000FF"/>
          <w:sz w:val="18"/>
          <w:szCs w:val="18"/>
        </w:rPr>
        <w:t>Điều 4 của Luật này</w:t>
      </w:r>
      <w:bookmarkEnd w:id="127"/>
      <w:r w:rsidRPr="005A532E">
        <w:rPr>
          <w:rFonts w:ascii="Arial" w:eastAsia="Times New Roman" w:hAnsi="Arial" w:cs="Arial"/>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Hoạt động của sàn giao dịch bất động sản phải công khai, minh bạch, theo quy chế hoạt động, quy trình giao dịch được ban hành; cung cấp các dịch vụ giao dịch bất động sản thông qua sàn, hưởng thù lao theo quy định và hợp đồng được ký kết với bên yêu cầu cung cấp dịch vụ.</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Được đăng tải thông tin về sàn giao dịch bất động sản trên hệ thống thông tin về nhà ở và thị trường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Khi ký hợp đồng với cá nhân môi giới bất động sản thì cá nhân môi giới bất động sản phải có đủ điều kiện hoạt động theo Luật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Sàn giao dịch bất động sản thực hiện giao dịch trực tiếp và giao dịch điện tử (nếu có); trường hợp thông qua hình thức giao dịch điện tử thì phải tuân thủ quy định của Luật này, Luật Giao dịch điện tử và quy định của pháp luật có liên quan.</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28" w:name="dieu_54"/>
      <w:r w:rsidRPr="005A532E">
        <w:rPr>
          <w:rFonts w:ascii="Arial" w:eastAsia="Times New Roman" w:hAnsi="Arial" w:cs="Arial"/>
          <w:b/>
          <w:bCs/>
          <w:color w:val="000000"/>
          <w:sz w:val="18"/>
          <w:szCs w:val="18"/>
        </w:rPr>
        <w:t>Điều 54. Thành lập và đăng ký hoạt động sàn giao dịch bất động sản</w:t>
      </w:r>
      <w:bookmarkEnd w:id="128"/>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Tổ chức, cá nhân kinh doanh dịch vụ sàn giao dịch bất động sản phải thành lập doanh nghiệp kinh doanh dịch vụ bất động sản theo quy định tại </w:t>
      </w:r>
      <w:bookmarkStart w:id="129" w:name="tc_53"/>
      <w:r w:rsidRPr="005A532E">
        <w:rPr>
          <w:rFonts w:ascii="Arial" w:eastAsia="Times New Roman" w:hAnsi="Arial" w:cs="Arial"/>
          <w:color w:val="0000FF"/>
          <w:sz w:val="18"/>
          <w:szCs w:val="18"/>
        </w:rPr>
        <w:t>khoản 5 Điều 9 của Luật này</w:t>
      </w:r>
      <w:bookmarkEnd w:id="129"/>
      <w:r w:rsidRPr="005A532E">
        <w:rPr>
          <w:rFonts w:ascii="Arial" w:eastAsia="Times New Roman" w:hAnsi="Arial" w:cs="Arial"/>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Tên của doanh nghiệp kinh doanh dịch vụ sàn giao dịch bất động sản do tổ chức, cá nhân thành lập lựa chọn theo quy định của Luật Doanh nghiệp và phải có cụm từ “sàn giao dịch bất động sản”, không được trùng hoặc gây nhầm lẫn với tên của doanh nghiệp kinh doanh dịch vụ sàn giao dịch bất động sản khác đã được đăng ký hoạt động.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Sàn giao dịch bất động sản trước khi hoạt động phải gửi hồ sơ đến cơ quan quản lý nhà nước về kinh doanh bất động sản cấp tỉnh nơi có trụ sở chính của sàn giao dịch bất động sản để được cấp giấy phép hoạt động.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Chính phủ quy định chi tiết khoản 3 Điều này.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30" w:name="dieu_55"/>
      <w:r w:rsidRPr="005A532E">
        <w:rPr>
          <w:rFonts w:ascii="Arial" w:eastAsia="Times New Roman" w:hAnsi="Arial" w:cs="Arial"/>
          <w:b/>
          <w:bCs/>
          <w:color w:val="000000"/>
          <w:sz w:val="18"/>
          <w:szCs w:val="18"/>
        </w:rPr>
        <w:t>Điều 55. Điều kiện hoạt động của sàn giao dịch bất động sản</w:t>
      </w:r>
      <w:bookmarkEnd w:id="130"/>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Người quản lý, điều hành sàn giao dịch bất động sản phải đáp ứng các điều kiện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Có quyền quản lý doanh nghiệp tại Việt Nam theo quy định của Luật Doanh nghiệp;</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Hoàn thành khóa đào tạo về quản lý, điều hành sàn giao dịch bất động sản và được cơ sở đào tạo cấp giấy chứng nhận hoàn thành khóa học quản lý, điều hành sàn giao dịch bất động sản.</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Sàn giao dịch bất động sản phải được thành lập và đăng ký hoạt động theo quy định tại </w:t>
      </w:r>
      <w:bookmarkStart w:id="131" w:name="tc_54"/>
      <w:r w:rsidRPr="005A532E">
        <w:rPr>
          <w:rFonts w:ascii="Arial" w:eastAsia="Times New Roman" w:hAnsi="Arial" w:cs="Arial"/>
          <w:color w:val="0000FF"/>
          <w:sz w:val="18"/>
          <w:szCs w:val="18"/>
        </w:rPr>
        <w:t>Điều 54 của Luật này</w:t>
      </w:r>
      <w:bookmarkEnd w:id="131"/>
      <w:r w:rsidRPr="005A532E">
        <w:rPr>
          <w:rFonts w:ascii="Arial" w:eastAsia="Times New Roman" w:hAnsi="Arial" w:cs="Arial"/>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Sàn giao dịch bất động sản phải ban hành, công khai quy trình giao dịch bất động sản qua sàn giao dịch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Sàn giao dịch bất động sản phải đăng ký địa điểm hoạt động cố định, có cơ sở vật chất, kỹ thuật bảo đảm thực hiện các hoạt động của sàn giao dịch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Chính phủ quy định chi tiết Điều này.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32" w:name="dieu_56"/>
      <w:r w:rsidRPr="005A532E">
        <w:rPr>
          <w:rFonts w:ascii="Arial" w:eastAsia="Times New Roman" w:hAnsi="Arial" w:cs="Arial"/>
          <w:b/>
          <w:bCs/>
          <w:color w:val="000000"/>
          <w:sz w:val="18"/>
          <w:szCs w:val="18"/>
        </w:rPr>
        <w:t>Điều 56. Nội dung hoạt động của sàn giao dịch bất động sản</w:t>
      </w:r>
      <w:bookmarkEnd w:id="132"/>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Kiểm tra tính pháp lý và điều kiện đưa vào kinh doanh đối với các bất động sản đưa vào giao dịch thông qua sàn giao dịch bất động sản; thực hiện niêm yết, cung cấp thông tin bất động sản đủ điều kiện đưa vào kinh doanh theo quy định của Luật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Thực hiện dịch vụ, hỗ trợ, cung cấp thông tin để khách hàng tìm kiếm, lựa chọn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3. Thực hiện dịch vụ môi giới bất động sản, hỗ trợ các bên đàm phán, thương thảo giao dịch bất động sản. Hoạt động môi giới bất động sản trong sàn giao dịch bất động sản phải đáp ứng điều kiện và tuân thủ các quy định tại Mục 2 Chương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Thực hiện dịch vụ, hỗ trợ các bên lập và ký kết hợp đồng giao dịch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Thực hiện dịch vụ, hỗ trợ các bên thanh toán, bàn giao hồ sơ, giấy tờ và bàn giao bất động sản (nếu có) đối với các giao dịch thông qua sàn giao dịch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6. Thực hiện lưu trữ thông tin, hồ sơ, giấy tờ về các bất động sản và giao dịch bất động sản thực hiện thông qua sàn giao dịch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7. Thực hiện dịch vụ, hỗ trợ nội dung khác liên quan đến các giao dịch thông qua sàn giao dịch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8. Xác nhận giao dịch thông qua sàn giao dịch bất động sản; cung cấp thông tin giao dịch thông qua sàn giao dịch bất động sản cho cơ quan quản lý nhà nước về kinh doanh bất động sản cấp tỉnh.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9. Chính phủ quy định chi tiết Điều này.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33" w:name="dieu_57"/>
      <w:r w:rsidRPr="005A532E">
        <w:rPr>
          <w:rFonts w:ascii="Arial" w:eastAsia="Times New Roman" w:hAnsi="Arial" w:cs="Arial"/>
          <w:b/>
          <w:bCs/>
          <w:color w:val="000000"/>
          <w:sz w:val="18"/>
          <w:szCs w:val="18"/>
        </w:rPr>
        <w:t>Điều 57. Quyền của sàn giao dịch bất động sản</w:t>
      </w:r>
      <w:bookmarkEnd w:id="133"/>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Yêu cầu khách hàng cung cấp hồ sơ, thông tin về bất động sản được đưa lên sàn giao dịch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Từ chối đưa lên sàn giao dịch bất động sản các bất động sản không đủ điều kiện đưa vào kinh doanh.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Được thu phí dịch vụ của khách hàng theo thỏa thuận của các bên.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Yêu cầu khách hàng bồi thường thiệt hại do lỗi của khách hàng gây ra.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Quyền khác theo hợp đồng.</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34" w:name="dieu_58"/>
      <w:r w:rsidRPr="005A532E">
        <w:rPr>
          <w:rFonts w:ascii="Arial" w:eastAsia="Times New Roman" w:hAnsi="Arial" w:cs="Arial"/>
          <w:b/>
          <w:bCs/>
          <w:color w:val="000000"/>
          <w:sz w:val="18"/>
          <w:szCs w:val="18"/>
        </w:rPr>
        <w:t>Điều 58. Nghĩa vụ của sàn giao dịch bất động sản</w:t>
      </w:r>
      <w:bookmarkEnd w:id="134"/>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Bảo đảm bất động sản được đưa lên sàn giao dịch bất động sản phải có đủ điều kiện đưa vào kinh doanh.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Niêm yết, cung cấp đầy đủ, trung thực hồ sơ, thông tin về bất động sản và chịu trách nhiệm về hồ sơ, thông tin do mình niêm yết, cung cấp.</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Bảo đảm cơ sở vật chất, kỹ thuật và điều kiện hoạt động của sàn giao dịch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Thực hiện chế độ báo cáo theo quy định của pháp luật và chịu sự kiểm tra, thanh tra của cơ quan nhà nước có thẩm quyền.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Thực hiện nghĩa vụ về thuế đối với Nhà nước theo quy định của pháp luật.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6. Bồi thường thiệt hại do lỗi của mình gây ra cho khách hàng.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7. Quản lý nhân viên môi giới và người lao động làm việc tại sàn giao dịch bất động sản trong việc tuân thủ pháp luật.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8. Tổ chức đào tạo, bồi dưỡng nâng cao kiến thức hành nghề môi giới bất động sản cho nhân viên môi giới làm việc tại sàn giao dịch bất động sản hằng năm.</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9. Thực hiện lưu trữ hồ sơ giao dịch theo quy định của pháp luật.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10. Nghĩa vụ khác theo hợp đồng.</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35" w:name="dieu_59"/>
      <w:r w:rsidRPr="005A532E">
        <w:rPr>
          <w:rFonts w:ascii="Arial" w:eastAsia="Times New Roman" w:hAnsi="Arial" w:cs="Arial"/>
          <w:b/>
          <w:bCs/>
          <w:color w:val="000000"/>
          <w:sz w:val="18"/>
          <w:szCs w:val="18"/>
        </w:rPr>
        <w:t>Điều 59. Quyền, nghĩa vụ của tổ chức, cá nhân tham gia giao dịch bất động sản tại sàn giao dịch bất động sản</w:t>
      </w:r>
      <w:bookmarkEnd w:id="135"/>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Tổ chức, cá nhân tham gia giao dịch bất động sản tại sàn giao dịch bất động sản có các quyền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Được yêu cầu sàn giao dịch bất động sản cung cấp hồ sơ, thông tin về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Ký kết hợp đồng với sàn giao dịch bất động sản để mua bán, chuyển nhượng, cho thuê, cho thuê lại, cho thuê mua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Yêu cầu sàn giao dịch bất động sản bồi thường thiệt hại do lỗi của sàn giao dịch bất động sản gây ra;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d) Quyền khác theo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Tổ chức, cá nhân tham gia giao dịch bất động sản tại sàn giao dịch bất động sản có các nghĩa vụ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Thực hiện nội quy của sàn giao dịch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Trả phí dịch vụ cho sàn giao dịch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Bồi thường thiệt hại do lỗi của mình gây ra;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Nghĩa vụ khác theo hợp đồng.</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36" w:name="dieu_60"/>
      <w:r w:rsidRPr="005A532E">
        <w:rPr>
          <w:rFonts w:ascii="Arial" w:eastAsia="Times New Roman" w:hAnsi="Arial" w:cs="Arial"/>
          <w:b/>
          <w:bCs/>
          <w:color w:val="000000"/>
          <w:sz w:val="18"/>
          <w:szCs w:val="18"/>
        </w:rPr>
        <w:t>Điều 60. Quản lý hoạt động của sàn giao dịch bất động sản</w:t>
      </w:r>
      <w:bookmarkEnd w:id="136"/>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Cơ quan quản lý nhà nước về kinh doanh bất động sản cấp tỉnh có quyền hạn, trách nhiệm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Quản lý, giám sát, định kỳ hoặc đột xuất kiểm tra hoạt động của sàn giao dịch bất động sản trên địa bàn;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Cấp, cấp lại, thu hồi Giấy phép hoạt động của sàn giao dịch bất động sản trên địa bàn;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Quyết định tạm ngừng, chấm dứt hoạt động kinh doanh dịch vụ sàn giao dịch bất động sản trên địa bàn theo quy định.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Chính phủ quy định chi tiết Điều này.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37" w:name="muc_2_7"/>
      <w:r w:rsidRPr="005A532E">
        <w:rPr>
          <w:rFonts w:ascii="Arial" w:eastAsia="Times New Roman" w:hAnsi="Arial" w:cs="Arial"/>
          <w:b/>
          <w:bCs/>
          <w:color w:val="000000"/>
          <w:sz w:val="18"/>
          <w:szCs w:val="18"/>
        </w:rPr>
        <w:t>Mục 2. MÔI GIỚI BẤT ĐỘNG SẢN</w:t>
      </w:r>
      <w:bookmarkEnd w:id="137"/>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38" w:name="dieu_61"/>
      <w:r w:rsidRPr="005A532E">
        <w:rPr>
          <w:rFonts w:ascii="Arial" w:eastAsia="Times New Roman" w:hAnsi="Arial" w:cs="Arial"/>
          <w:b/>
          <w:bCs/>
          <w:color w:val="000000"/>
          <w:sz w:val="18"/>
          <w:szCs w:val="18"/>
        </w:rPr>
        <w:t>Điều 61. Điều kiện của tổ chức, cá nhân kinh doanh dịch vụ môi giới bất động sản</w:t>
      </w:r>
      <w:bookmarkEnd w:id="138"/>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Tổ chức, cá nhân kinh doanh dịch vụ môi giới bất động sản phải thành lập doanh nghiệp kinh doanh dịch vụ bất động sản theo quy định tại </w:t>
      </w:r>
      <w:bookmarkStart w:id="139" w:name="tc_55"/>
      <w:r w:rsidRPr="005A532E">
        <w:rPr>
          <w:rFonts w:ascii="Arial" w:eastAsia="Times New Roman" w:hAnsi="Arial" w:cs="Arial"/>
          <w:color w:val="0000FF"/>
          <w:sz w:val="18"/>
          <w:szCs w:val="18"/>
        </w:rPr>
        <w:t>khoản 5 Điều 9 của Luật này</w:t>
      </w:r>
      <w:bookmarkEnd w:id="139"/>
      <w:r w:rsidRPr="005A532E">
        <w:rPr>
          <w:rFonts w:ascii="Arial" w:eastAsia="Times New Roman" w:hAnsi="Arial" w:cs="Arial"/>
          <w:color w:val="000000"/>
          <w:sz w:val="18"/>
          <w:szCs w:val="18"/>
        </w:rPr>
        <w:t> và phải đáp ứng các điều kiện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Phải có quy chế hoạt động dịch vụ môi giới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Phải có cơ sở vật chất, kỹ thuật đáp ứng yêu cầu hoạt động theo quy định của Chính phủ;</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Có tối thiểu 01 cá nhân có chứng chỉ môi giới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Trước khi hoạt động kinh doanh dịch vụ môi giới bất động sản, doanh nghiệp kinh doanh dịch vụ môi giới bất động sản gửi thông tin về doanh nghiệp đến cơ quan quản lý nhà nước về kinh doanh bất động sản cấp tỉnh nơi thành lập doanh nghiệp để được đăng tải trên hệ thống thông tin về nhà ở và thị trường bất động sản theo quy định của Luật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Cá nhân hành nghề môi giới bất động sản phải đáp ứng các điều kiện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Có chứng chỉ hành nghề môi giới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Phải hành nghề trong một doanh nghiệp kinh doanh dịch vụ sàn giao dịch bất động sản hoặc một doanh nghiệp kinh doanh dịch vụ môi giới bất động sản.</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40" w:name="dieu_62"/>
      <w:r w:rsidRPr="005A532E">
        <w:rPr>
          <w:rFonts w:ascii="Arial" w:eastAsia="Times New Roman" w:hAnsi="Arial" w:cs="Arial"/>
          <w:b/>
          <w:bCs/>
          <w:color w:val="000000"/>
          <w:sz w:val="18"/>
          <w:szCs w:val="18"/>
        </w:rPr>
        <w:t>Điều 62. Nội dung môi giới bất động sản</w:t>
      </w:r>
      <w:bookmarkEnd w:id="140"/>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Tìm kiếm đối tác đáp ứng các điều kiện của khách hàng để tham gia đàm phán, ký kết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Đại diện theo ủy quyền để thực hiện các công việc liên quan đến các thủ tục mua bán, chuyển nhượng, cho thuê, cho thuê lại, cho thuê mua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Cung cấp thông tin, hỗ trợ cho các bên trong việc đàm phán, ký kết hợp đồng mua bán, chuyển nhượng, cho thuê, cho thuê lại, cho thuê mua bất động sản.</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41" w:name="dieu_63"/>
      <w:r w:rsidRPr="005A532E">
        <w:rPr>
          <w:rFonts w:ascii="Arial" w:eastAsia="Times New Roman" w:hAnsi="Arial" w:cs="Arial"/>
          <w:b/>
          <w:bCs/>
          <w:color w:val="000000"/>
          <w:sz w:val="18"/>
          <w:szCs w:val="18"/>
        </w:rPr>
        <w:t>Điều 63. Thù lao, hoa hồng môi giới bất động sản</w:t>
      </w:r>
      <w:bookmarkEnd w:id="141"/>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Cá nhân hành nghề môi giới bất động sản được hưởng tiền thù lao, hoa hồng từ doanh nghiệp kinh doanh dịch vụ sàn giao dịch bất động sản hoặc doanh nghiệp kinh doanh dịch vụ môi giới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Mức thù lao, hoa hồng môi giới bất động sản do cá nhân môi giới bất động sản và doanh nghiệp kinh doanh dịch vụ sàn giao dịch bất động sản hoặc doanh nghiệp kinh doanh dịch vụ môi giới bất động sản thỏa thuận. Mức thù lao môi giới bất động sản không phụ thuộc vào giá của giao dịch được môi giới bất động sản.</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42" w:name="dieu_64"/>
      <w:r w:rsidRPr="005A532E">
        <w:rPr>
          <w:rFonts w:ascii="Arial" w:eastAsia="Times New Roman" w:hAnsi="Arial" w:cs="Arial"/>
          <w:b/>
          <w:bCs/>
          <w:color w:val="000000"/>
          <w:sz w:val="18"/>
          <w:szCs w:val="18"/>
        </w:rPr>
        <w:lastRenderedPageBreak/>
        <w:t>Điều 64. Quyền của doanh nghiệp kinh doanh dịch vụ môi giới bất động sản, cá nhân hành nghề môi giới bất động sản</w:t>
      </w:r>
      <w:bookmarkEnd w:id="142"/>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Doanh nghiệp kinh doanh dịch vụ môi giới bất động sản có các quyền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Thực hiện môi giới bất động sản theo quy định của Luật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Yêu cầu các tổ chức, cá nhân có liên quan cung cấp hồ sơ, thông tin bất động sản thực hiện giao dịch;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Thu phí dịch vụ của khách hàng theo thỏa thuận của các bên;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Từ chối môi giới bất động sản không đủ điều kiện đưa vào kinh doanh;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Yêu cầu các tổ chức, cá nhân có liên quan bồi thường thiệt hại do lỗi của họ gây ra;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Quyền khác theo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Cá nhân hành nghề môi giới bất động sản có các quyền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Quyền quy định tại các điểm a, b, d và đ khoản 1 Điều này;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Hưởng thù lao, hoa hồng môi giới bất động sản theo quy định tại </w:t>
      </w:r>
      <w:bookmarkStart w:id="143" w:name="tc_56"/>
      <w:r w:rsidRPr="005A532E">
        <w:rPr>
          <w:rFonts w:ascii="Arial" w:eastAsia="Times New Roman" w:hAnsi="Arial" w:cs="Arial"/>
          <w:color w:val="0000FF"/>
          <w:sz w:val="18"/>
          <w:szCs w:val="18"/>
        </w:rPr>
        <w:t>Điều 63 của Luật này</w:t>
      </w:r>
      <w:bookmarkEnd w:id="143"/>
      <w:r w:rsidRPr="005A532E">
        <w:rPr>
          <w:rFonts w:ascii="Arial" w:eastAsia="Times New Roman" w:hAnsi="Arial" w:cs="Arial"/>
          <w:color w:val="000000"/>
          <w:sz w:val="18"/>
          <w:szCs w:val="18"/>
        </w:rPr>
        <w: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44" w:name="dieu_65"/>
      <w:r w:rsidRPr="005A532E">
        <w:rPr>
          <w:rFonts w:ascii="Arial" w:eastAsia="Times New Roman" w:hAnsi="Arial" w:cs="Arial"/>
          <w:b/>
          <w:bCs/>
          <w:color w:val="000000"/>
          <w:sz w:val="18"/>
          <w:szCs w:val="18"/>
        </w:rPr>
        <w:t>Điều 65. Nghĩa vụ của doanh nghiệp kinh doanh dịch vụ môi giới bất động sản, cá nhân hành nghề môi giới bất động sản</w:t>
      </w:r>
      <w:bookmarkEnd w:id="144"/>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Doanh nghiệp kinh doanh dịch vụ môi giới bất động sản có các nghĩa vụ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Cung cấp đầy đủ, trung thực hồ sơ, thông tin về bất động sản do mình môi giới và chịu trách nhiệm về hồ sơ, thông tin do mình cung cấp;</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Tổ chức đào tạo, bồi dưỡng nâng cao kiến thức hành nghề môi giới bất động sản cho nhân viên môi giới bất động sản làm việc trong doanh nghiệp hằng năm;</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Thực hiện nghĩa vụ thuế đối với Nhà nước;</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Bồi thường thiệt hại do lỗi của mình gây ra;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Thực hiện chế độ báo cáo theo quy định của pháp luật và chịu sự kiểm tra, thanh tra của cơ quan nhà nước có thẩm quyền;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Nghĩa vụ khác theo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Cá nhân hành nghề môi giới bất động sản có các nghĩa vụ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Nghĩa vụ quy định tại các điểm a, c và d khoản 1 Điều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Thực hiện quy chế hoạt động của sàn giao dịch bất động sản hoặc doanh nghiệp kinh doanh dịch vụ môi giới bất động sản nơi cá nhân làm việc;</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Tham gia đào tạo, bồi dưỡng nâng cao kiến thức hành nghề môi giới bất động sản hằng năm.</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45" w:name="muc_3_7"/>
      <w:r w:rsidRPr="005A532E">
        <w:rPr>
          <w:rFonts w:ascii="Arial" w:eastAsia="Times New Roman" w:hAnsi="Arial" w:cs="Arial"/>
          <w:b/>
          <w:bCs/>
          <w:color w:val="000000"/>
          <w:sz w:val="18"/>
          <w:szCs w:val="18"/>
        </w:rPr>
        <w:t>Mục 3. TƯ VẤN, QUẢN LÝ BẤT ĐỘNG SẢN</w:t>
      </w:r>
      <w:bookmarkEnd w:id="145"/>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46" w:name="dieu_66"/>
      <w:r w:rsidRPr="005A532E">
        <w:rPr>
          <w:rFonts w:ascii="Arial" w:eastAsia="Times New Roman" w:hAnsi="Arial" w:cs="Arial"/>
          <w:b/>
          <w:bCs/>
          <w:color w:val="000000"/>
          <w:sz w:val="18"/>
          <w:szCs w:val="18"/>
        </w:rPr>
        <w:t>Điều 66. Nguyên tắc, phạm vi kinh doanh dịch vụ tư vấn, dịch vụ quản lý bất động sản</w:t>
      </w:r>
      <w:bookmarkEnd w:id="146"/>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Nguyên tắc kinh doanh dịch vụ tư vấn, dịch vụ quản lý bất động sản quy định như sau:</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Người trực tiếp tư vấn phải có bằng cấp, chứng chỉ về lĩnh vực mình trực tiếp tư vấn;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Bất động sản được quản lý phải là bất động sản hợp pháp.</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Phạm vi kinh doanh dịch vụ tư vấn bất động sản bao gồm:</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Tư vấn về đầu tư tạo lập, kinh doanh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Tư vấn về tài chính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Tư vấn về giá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Tư vấn về hợp đồng kinh doanh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3. Phạm vi kinh doanh dịch vụ quản lý bất động sản bao gồm:</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Bán, chuyển nhượng, cho thuê, cho thuê lại, cho thuê mua bất động sản theo ủy quyền của chủ sở hữu nhà ở, công trình xây dựng, phần diện tích sàn xây dựng trong công trình xây dựng, người có quyền sử dụng đất;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Tổ chức thực hiện việc cung cấp các dịch vụ bảo đảm duy trì hoạt động bình thường của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Tổ chức thực hiện việc bảo trì, sửa chữa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Quản lý, giám sát việc khai thác, sử dụng bất động sản của khách hàng theo hợp đồng;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Thực hiện các quyền, nghĩa vụ đối với khách hàng, đối với Nhà nước theo ủy quyền của chủ sở hữu nhà ở, công trình xây dựng, phần diện tích sàn xây dựng trong công trình xây dựng, người có quyền sử dụng đất.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47" w:name="dieu_67"/>
      <w:r w:rsidRPr="005A532E">
        <w:rPr>
          <w:rFonts w:ascii="Arial" w:eastAsia="Times New Roman" w:hAnsi="Arial" w:cs="Arial"/>
          <w:b/>
          <w:bCs/>
          <w:color w:val="000000"/>
          <w:sz w:val="18"/>
          <w:szCs w:val="18"/>
        </w:rPr>
        <w:t>Điều 67. Điều kiện của tổ chức, cá nhân kinh doanh dịch vụ tư vấn, dịch vụ quản lý bất động sản</w:t>
      </w:r>
      <w:bookmarkEnd w:id="147"/>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Tổ chức, cá nhân kinh doanh dịch vụ tư vấn, dịch vụ quản lý bất động sản phải thành lập doanh nghiệp kinh doanh dịch vụ bất động sản theo quy định tại </w:t>
      </w:r>
      <w:bookmarkStart w:id="148" w:name="tc_57"/>
      <w:r w:rsidRPr="005A532E">
        <w:rPr>
          <w:rFonts w:ascii="Arial" w:eastAsia="Times New Roman" w:hAnsi="Arial" w:cs="Arial"/>
          <w:color w:val="0000FF"/>
          <w:sz w:val="18"/>
          <w:szCs w:val="18"/>
        </w:rPr>
        <w:t>khoản 5 Điều 9 của Luật này</w:t>
      </w:r>
      <w:bookmarkEnd w:id="148"/>
      <w:r w:rsidRPr="005A532E">
        <w:rPr>
          <w:rFonts w:ascii="Arial" w:eastAsia="Times New Roman" w:hAnsi="Arial" w:cs="Arial"/>
          <w:color w:val="000000"/>
          <w:sz w:val="18"/>
          <w:szCs w:val="18"/>
        </w:rPr>
        <w:t>. Trường hợp kinh doanh dịch vụ quản lý nhà chung cư, tòa nhà hỗn hợp có nhà ở thì phải có đủ điều kiện theo quy định của pháp luật về nhà ở.</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Trước khi hoạt động kinh doanh, doanh nghiệp kinh doanh dịch vụ tư vấn, dịch vụ quản lý bất động sản phải gửi thông tin về doanh nghiệp đến cơ quan quản lý nhà nước về kinh doanh bất động sản cấp tỉnh nơi thành lập doanh nghiệp để được đăng tải trên hệ thống thông tin về nhà ở và thị trường bất động sản theo quy định của Luật này.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49" w:name="dieu_68"/>
      <w:r w:rsidRPr="005A532E">
        <w:rPr>
          <w:rFonts w:ascii="Arial" w:eastAsia="Times New Roman" w:hAnsi="Arial" w:cs="Arial"/>
          <w:b/>
          <w:bCs/>
          <w:color w:val="000000"/>
          <w:sz w:val="18"/>
          <w:szCs w:val="18"/>
        </w:rPr>
        <w:t>Điều 68. Quyền, nghĩa vụ của các bên trong kinh doanh dịch vụ tư vấn, dịch vụ quản lý bất động sản, các bên liên quan đến dịch vụ quản lý bất động sản</w:t>
      </w:r>
      <w:bookmarkEnd w:id="149"/>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Quyền, nghĩa vụ của các bên trong kinh doanh dịch vụ tư vấn, dịch vụ quản lý bất động sản, các bên liên quan đến dịch vụ quản lý bất động sản, phí dịch vụ tư vấn, giá dịch vụ quản lý bất động sản do các bên thỏa thuận trong hợp đồng nhưng không được trái quy định của Luật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Các bên trong kinh doanh dịch vụ tư vấn, dịch vụ quản lý bất động sản thực hiện cam kết trong hợp đồng và bồi thường thiệt hại do lỗi của mình gây ra.</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50" w:name="muc_4_7"/>
      <w:r w:rsidRPr="005A532E">
        <w:rPr>
          <w:rFonts w:ascii="Arial" w:eastAsia="Times New Roman" w:hAnsi="Arial" w:cs="Arial"/>
          <w:b/>
          <w:bCs/>
          <w:color w:val="000000"/>
          <w:sz w:val="18"/>
          <w:szCs w:val="18"/>
        </w:rPr>
        <w:t>Mục 4. ĐÀO TẠO, BỒI DƯỠNG KIẾN THỨC HÀNH NGHỀ MÔI GIỚI BẤT ĐỘNG SẢN, ĐIỀU HÀNH SÀN GIAO DỊCH BẤT ĐỘNG SẢN; CẤP CHỨNG CHỈ HÀNH NGHỀ MÔI GIỚI BẤT ĐỘNG SẢN</w:t>
      </w:r>
      <w:bookmarkEnd w:id="150"/>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51" w:name="dieu_69"/>
      <w:r w:rsidRPr="005A532E">
        <w:rPr>
          <w:rFonts w:ascii="Arial" w:eastAsia="Times New Roman" w:hAnsi="Arial" w:cs="Arial"/>
          <w:b/>
          <w:bCs/>
          <w:color w:val="000000"/>
          <w:sz w:val="18"/>
          <w:szCs w:val="18"/>
        </w:rPr>
        <w:t>Điều 69. Yêu cầu đối với cơ sở đào tạo, bồi dưỡng kiến thức hành nghề môi giới bất động sản, điều hành sàn giao dịch bất động sản</w:t>
      </w:r>
      <w:bookmarkEnd w:id="151"/>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Cơ sở đào tạo, bồi dưỡng kiến thức hành nghề môi giới bất động sản, điều hành sàn giao dịch bất động sản có tư cách pháp nhân và thuộc một trong các trường hợp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Cơ sở đào tạo, bồi dưỡng được thành lập theo quy định của Luật Giáo dục nghề nghiệp hoặc Luật Giáo dục đại học;</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Doanh nghiệp được thành lập và có ngành, nghề kinh doanh về đào tạo, bồi dưỡng kiến thức chuyên môn;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Đối với tổ chức khác phải được cơ quan, tổ chức có thẩm quyền thành lập và giao chức năng, nhiệm vụ đào tạo, bồi dưỡng kiến thức chuyên môn.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Cơ sở vật chất phục vụ đào tạo, giảng viên, bộ máy quản lý đào tạo theo pháp luật về giáo dục có liên quan.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Cơ sở đào tạo, bồi dưỡng kiến thức hành nghề môi giới bất động sản, điều hành sàn giao dịch bất động sản phải có giáo trình giảng dạy có nội dung phù hợp với Chương trình khung do Bộ trưởng Bộ Xây dựng ban hành.</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52" w:name="dieu_70"/>
      <w:r w:rsidRPr="005A532E">
        <w:rPr>
          <w:rFonts w:ascii="Arial" w:eastAsia="Times New Roman" w:hAnsi="Arial" w:cs="Arial"/>
          <w:b/>
          <w:bCs/>
          <w:color w:val="000000"/>
          <w:sz w:val="18"/>
          <w:szCs w:val="18"/>
        </w:rPr>
        <w:t>Điều 70. Thi sát hạch và cấp chứng chỉ hành nghề môi giới bất động sản</w:t>
      </w:r>
      <w:bookmarkEnd w:id="152"/>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Cá nhân dự thi sát hạch phải có đủ các điều kiện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Có giấy chứng nhận hoàn thành khóa học quản lý đào tạo, bồi dưỡng kiến thức hành nghề môi giới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Có trình độ tốt nghiệp trung học phổ thông trở lên;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Đã nộp hồ sơ đăng ký dự thi và kinh phí dự thi cho đơn vị tổ chức kỳ thi sát hạch.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Cá nhân được cấp chứng chỉ hành nghề môi giới bất động sản phải đáp ứng các điều kiện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Đã qua sát hạch về kiến thức môi giới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b) Có năng lực hành vi dân sự đầy đủ;</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Không đang bị truy cứu trách nhiệm hình sự, đang bị tạm giam, đang chấp hành án phạt tù, đang bị áp dụng biện pháp xử lý hành chính đưa vào cơ sở cai nghiện bắt buộc, cơ sở giáo dục bắt buộc hoặc đang bị Tòa án cấm đảm nhiệm chức vụ, cấm hành nghề hoặc làm công việc nhất định.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Chính phủ quy định về tổ chức kỳ thi sát hạch và cấp chứng chỉ hành nghề môi giới bất động sản.</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53" w:name="chuong_8"/>
      <w:r w:rsidRPr="005A532E">
        <w:rPr>
          <w:rFonts w:ascii="Arial" w:eastAsia="Times New Roman" w:hAnsi="Arial" w:cs="Arial"/>
          <w:b/>
          <w:bCs/>
          <w:color w:val="000000"/>
          <w:sz w:val="18"/>
          <w:szCs w:val="18"/>
        </w:rPr>
        <w:t>Chương VIII</w:t>
      </w:r>
      <w:bookmarkEnd w:id="153"/>
    </w:p>
    <w:p w:rsidR="005A532E" w:rsidRPr="005A532E" w:rsidRDefault="005A532E" w:rsidP="005A532E">
      <w:pPr>
        <w:shd w:val="clear" w:color="auto" w:fill="FFFFFF"/>
        <w:spacing w:after="0" w:line="234" w:lineRule="atLeast"/>
        <w:jc w:val="center"/>
        <w:rPr>
          <w:rFonts w:ascii="Arial" w:eastAsia="Times New Roman" w:hAnsi="Arial" w:cs="Arial"/>
          <w:color w:val="000000"/>
          <w:sz w:val="18"/>
          <w:szCs w:val="18"/>
        </w:rPr>
      </w:pPr>
      <w:bookmarkStart w:id="154" w:name="chuong_8_name"/>
      <w:r w:rsidRPr="005A532E">
        <w:rPr>
          <w:rFonts w:ascii="Arial" w:eastAsia="Times New Roman" w:hAnsi="Arial" w:cs="Arial"/>
          <w:b/>
          <w:bCs/>
          <w:color w:val="000000"/>
          <w:sz w:val="24"/>
          <w:szCs w:val="24"/>
        </w:rPr>
        <w:t>XÂY DỰNG VÀ QUẢN LÝ HỆ THỐNG THÔNG TIN, CƠ SỞ DỮ LIỆU VỀ NHÀ Ở VÀ THỊ TRƯỜNG BẤT ĐỘNG SẢN</w:t>
      </w:r>
      <w:bookmarkEnd w:id="154"/>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55" w:name="dieu_71"/>
      <w:r w:rsidRPr="005A532E">
        <w:rPr>
          <w:rFonts w:ascii="Arial" w:eastAsia="Times New Roman" w:hAnsi="Arial" w:cs="Arial"/>
          <w:b/>
          <w:bCs/>
          <w:color w:val="000000"/>
          <w:sz w:val="18"/>
          <w:szCs w:val="18"/>
        </w:rPr>
        <w:t>Điều 71. Hệ thống thông tin về nhà ở và thị trường bất động sản</w:t>
      </w:r>
      <w:bookmarkEnd w:id="155"/>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Hệ thống thông tin về nhà ở và thị trường bất động sản được xây dựng tập trung, thống nhất trên toàn quốc; bảo đảm kết nối, chia sẻ dữ liệu với cơ sở dữ liệu quốc gia về đất đai, cơ sở dữ liệu của các Bộ, ngành, địa phương, cơ quan có liên quan để cập nhật, chia sẻ, khai thác thông tin về nhà ở và thị trường bất động sản, xây dựng hệ thống cơ sở dữ liệu quốc gia tạo nền tảng phát triển Chính phủ điện tử.</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Hệ thống thông tin về nhà ở và thị trường bất động sản gồm các thành phần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Hạ tầng kỹ thuật công nghệ thông tin;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Phần mềm phục vụ quản lý, vận hành, khai thác thông tin về nhà ở và thị trường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Cơ sở dữ liệu về nhà ở và thị trường bất động sản.</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56" w:name="dieu_72"/>
      <w:r w:rsidRPr="005A532E">
        <w:rPr>
          <w:rFonts w:ascii="Arial" w:eastAsia="Times New Roman" w:hAnsi="Arial" w:cs="Arial"/>
          <w:b/>
          <w:bCs/>
          <w:color w:val="000000"/>
          <w:sz w:val="18"/>
          <w:szCs w:val="18"/>
        </w:rPr>
        <w:t>Điều 72. Hạ tầng kỹ thuật công nghệ thông tin và hệ thống phần mềm phục vụ quản lý, vận hành, khai thác hệ thống thông tin về nhà ở và thị trường bất động sản</w:t>
      </w:r>
      <w:bookmarkEnd w:id="156"/>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Hạ tầng kỹ thuật công nghệ thông tin về nhà ở và thị trường bất động sản bao gồm tập hợp các thiết bị cơ bản như sau: thiết bị tính toán, thiết bị kết nối mạng, thiết bị an ninh, an toàn mạng và cơ sở dữ liệu, thiết bị lưu trữ, thiết bị ngoại vi và thiết bị phụ trợ, mạng nội bộ.</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Hệ thống phần mềm để quản lý, vận hành, khai thác hệ thống thông tin về nhà ở và thị trường bất động sản bao gồm: hệ điều hành, hệ quản trị cơ sở dữ liệu và phần mềm ứng dụng, phần mềm an ninh, an toàn mạng.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Chính phủ quy định chi tiết Điều này.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57" w:name="dieu_73"/>
      <w:r w:rsidRPr="005A532E">
        <w:rPr>
          <w:rFonts w:ascii="Arial" w:eastAsia="Times New Roman" w:hAnsi="Arial" w:cs="Arial"/>
          <w:b/>
          <w:bCs/>
          <w:color w:val="000000"/>
          <w:sz w:val="18"/>
          <w:szCs w:val="18"/>
        </w:rPr>
        <w:t>Điều 73. Cơ sở dữ liệu về nhà ở và thị trường bất động sản</w:t>
      </w:r>
      <w:bookmarkEnd w:id="157"/>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Cơ sở dữ liệu về nhà ở và thị trường bất động sản được xây dựng phù hợp với khung kiến trúc Chính phủ điện tử Việt Nam, kiến trúc chính quyền điện tử ở địa phương, đáp ứng chuẩn về cơ sở dữ liệu, các tiêu chuẩn, quy chuẩn kỹ thuật, công nghệ thông tin, định mức kinh tế - kỹ thuật.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Nội dung cơ sở dữ liệu về nhà ở và thị trường bất động sản bao gồm:</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Cơ sở dữ liệu về văn bản quy phạm pháp luật về nhà ở và thị trường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Cơ sở dữ liệu về chương trình, kế hoạch phát triển nhà ở; các chương trình hỗ trợ về nhà ở;</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Cơ sở dữ liệu về chương trình điều tra, thống kê về nhà ở và thị trường bất động sản, về quản lý, sử dụng nhà ở, đất ở;</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Cơ sở dữ liệu về nhà ở, bất động sản; dự án nhà ở,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Cơ sở dữ liệu về số lượng giao dịch, giá trị giao dịch bất động sản, hợp đồng kinh doanh nhà ở,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Cơ sở dữ liệu về kinh doanh dịch vụ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g) Cơ sở dữ liệu khác liên quan đến lĩnh vực nhà ở và thị trường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Chính phủ quy định chi tiết Điều này.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58" w:name="dieu_74"/>
      <w:r w:rsidRPr="005A532E">
        <w:rPr>
          <w:rFonts w:ascii="Arial" w:eastAsia="Times New Roman" w:hAnsi="Arial" w:cs="Arial"/>
          <w:b/>
          <w:bCs/>
          <w:color w:val="000000"/>
          <w:sz w:val="18"/>
          <w:szCs w:val="18"/>
        </w:rPr>
        <w:t>Điều 74. Xây dựng, quản lý, vận hành hệ thống thông tin về nhà ở và thị trường bất động sản</w:t>
      </w:r>
      <w:bookmarkEnd w:id="158"/>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Thông tin trong cơ sở dữ liệu về nhà ở và thị trường bất động sản có giá trị pháp lý như văn bản giấy khi được cơ quan nhà nước có thẩm quyền xác thực điện tử theo quy định của Luật Giao dịch điện tử.</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2. Các Bộ, cơ quan ngang Bộ, ngành, địa phương, cơ quan, tổ chức có liên quan thực hiện kết nối liên thông cơ sở dữ liệu chuyên ngành bao gồm: cơ sở dữ liệu quốc gia về đất đai, cơ sở dữ liệu về công chứng và cơ sở dữ liệu khác có liên quan để cập nhật, chia sẻ, khai thác, sử dụng thông tin với cơ sở dữ liệu về nhà ở và thị trường bất động sản. Việc kết nối liên thông phải bảo đảm hiệu quả, an toàn, phù hợp với chức năng, nhiệm vụ, quyền hạn theo quy định của Luật này và pháp luật có liên quan.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Bộ Xây dựng có trách nhiệm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Tổ chức xây dựng, quản lý, vận hành hệ thống hạ tầng kỹ thuật công nghệ thông tin và phần mềm phục vụ quản lý, vận hành, khai thác thông tin về nhà ở và thị trường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Xây dựng, cập nhật, quản lý, khai thác cơ sở dữ liệu về nhà ở và thị trường bất động sản trên phạm vi cả nước;</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Kết nối, chia sẻ thông tin từ cơ sở dữ liệu về nhà ở và thị trường bất động sản với các hệ thống thông tin, cơ sở dữ liệu các Bộ, cơ quan ngang Bộ, địa phương và cung cấp thông tin cho các tổ chức, cá nhân;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Công bố công khai thông tin về nhà ở, thị trường bất động sản trên phạm vi cả nước thuộc hệ thống thông tin về nhà ở và thị trường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Các Bộ, cơ quan ngang Bộ, ngành, cơ quan có liên quan có trách nhiệm kết nối, chia sẻ số liệu, kết quả điều tra cơ bản và các thông tin có liên quan đến lĩnh vực nhà ở và thị trường bất động sản cho Bộ Xây dựng để cập nhật, bổ sung vào cơ sở dữ liệu về nhà ở và thị trường bất động sản bao gồm:</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Thông tin, dữ liệu về vốn đầu tư trực tiếp nước ngoài vào lĩnh vực kinh doanh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Thông tin, dữ liệu về dư nợ tín dụng đối với hoạt động kinh doanh trong lĩnh vực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Thông tin, dữ liệu về phát hành trái phiếu doanh nghiệp liên quan đến lĩnh vực kinh doanh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Thông tin, dữ liệu về thuế đối với hoạt động kinh doanh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Thông tin, dữ liệu về đất đai đối với việc cấp giấy chứng nhận về quyền sử dụng đất, quyền sở hữu tài sản gắn liền với đất theo quy định của pháp luật về đất đai;</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Thông tin, dữ liệu về số lượng giao dịch, giá trị giao dịch bất động sản được thực hiện công chứng, chứng thực;</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g) Thông tin, dữ liệu từ các chương trình điều tra, thống kê cấp quốc gia về nhà ở.</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Ủy ban nhân dân cấp tỉnh có trách nhiệm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Tổ chức xây dựng, cập nhật, quản lý, khai thác cơ sở dữ liệu về nhà ở và thị trường bất động sản trong phạm vi của địa phương;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Công bố công khai và chịu trách nhiệm về thông tin về nhà ở và thị trường bất động sản trên phạm vi của địa phương thuộc hệ thống thông tin về nhà ở và thị trường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Kết nối, chia sẻ, cung cấp thông tin, dữ liệu về nhà ở và thị trường bất động sản trong phạm vi của địa phương cho các cơ quan, tổ chức.</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6. Các tổ chức, cá nhân có liên quan có trách nhiệm cung cấp đầy đủ, chính xác, đúng thời hạn các thông tin, số liệu về nhà ở và thị trường bất động sản theo quy định.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7. Chính phủ quy định chi tiết Điều này.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59" w:name="dieu_75"/>
      <w:r w:rsidRPr="005A532E">
        <w:rPr>
          <w:rFonts w:ascii="Arial" w:eastAsia="Times New Roman" w:hAnsi="Arial" w:cs="Arial"/>
          <w:b/>
          <w:bCs/>
          <w:color w:val="000000"/>
          <w:sz w:val="18"/>
          <w:szCs w:val="18"/>
        </w:rPr>
        <w:t>Điều 75. Khai thác hệ thống thông tin về nhà ở và thị trường bất động sản</w:t>
      </w:r>
      <w:bookmarkEnd w:id="159"/>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Việc khai thác và sử dụng thông tin về nhà ở và thị trường bất động sản phải tuân thủ quy định của Luật này, pháp luật về tiếp cận thông tin và pháp luật có liên quan.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Việc khai thác thông tin trong cơ sở dữ liệu về nhà ở và thị trường bất động sản bao gồm các trường hợp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Cơ quan, tổ chức, cá nhân được tiếp cận, khai thác thông tin được công bố, công khai của hệ thống thông tin về nhà ở và thị trường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Cơ quan quản lý cơ sở dữ liệu chuyên ngành, cơ quan nhà nước, tổ chức chính trị, tổ chức chính trị - xã hội được khai thác thông tin trong cơ sở dữ liệu về nhà ở và thị trường bất động sản thuộc phạm vi chức năng, nhiệm vụ, quyền hạn của mình;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c) Việc khai thác thông tin trong cơ sở dữ liệu về nhà ở và thị trường bất động sản không thuộc quy định tại điểm a và điểm b khoản này thực hiện theo quy định của Chính phủ.</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Chính phủ quy định chi tiết điểm a và điểm b khoản 2 Điều này.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60" w:name="dieu_76"/>
      <w:r w:rsidRPr="005A532E">
        <w:rPr>
          <w:rFonts w:ascii="Arial" w:eastAsia="Times New Roman" w:hAnsi="Arial" w:cs="Arial"/>
          <w:b/>
          <w:bCs/>
          <w:color w:val="000000"/>
          <w:sz w:val="18"/>
          <w:szCs w:val="18"/>
        </w:rPr>
        <w:t>Điều 76. Kinh phí xây dựng, quản lý, vận hành và khai thác hệ thống thông tin về nhà ở và thị trường bất động sản</w:t>
      </w:r>
      <w:bookmarkEnd w:id="160"/>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Kinh phí phục vụ cho các hoạt động xây dựng, nâng cấp hệ thống hạ tầng kỹ thuật công nghệ thông tin; hệ thống phần mềm phục vụ quản lý, vận hành, khai thác; điều tra, thu thập thông tin; xây dựng cơ sở dữ liệu và duy trì hoạt động thường xuyên của hệ thống thông tin về nhà ở và thị trường bất động sản được sử dụng từ nguồn ngân sách nhà nước theo quy định của pháp luật về ngân sách nhà nước, pháp luật về đầu tư công và nguồn khác theo quy định của pháp luật.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Khuyến khích các tổ chức, cá nhân có đủ điều kiện năng lực tham gia trong việc đầu tư xây dựng, cung cấp dịch vụ hệ thống hạ tầng kỹ thuật công nghệ thông tin; cung cấp các phần mềm ứng dụng trong việc xây dựng cơ sở dữ liệu về nhà ở và thị trường bất động sản và khai thác thông tin, dữ liệu.</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Bộ trưởng Bộ Tài chính quy định việc sử dụng kinh phí để xây dựng, điều tra thu thập thông tin, cập nhật, duy trì, vận hành hệ thống thông tin, cơ sở dữ liệu về nhà ở và thị trường bất động sản; hướng dẫn xác định giá cung cấp dịch vụ thông tin, dữ liệu về nhà ở và thị trường bất động sản theo quy định của pháp luật về giá; hướng dẫn quản lý và sử dụng số tiền thu được từ cung cấp dịch vụ thông tin, dữ liệu về nhà ở và thị trường bất động sản.</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61" w:name="chuong_9"/>
      <w:r w:rsidRPr="005A532E">
        <w:rPr>
          <w:rFonts w:ascii="Arial" w:eastAsia="Times New Roman" w:hAnsi="Arial" w:cs="Arial"/>
          <w:b/>
          <w:bCs/>
          <w:color w:val="000000"/>
          <w:sz w:val="18"/>
          <w:szCs w:val="18"/>
        </w:rPr>
        <w:t>Chương IX</w:t>
      </w:r>
      <w:bookmarkEnd w:id="161"/>
    </w:p>
    <w:p w:rsidR="005A532E" w:rsidRPr="005A532E" w:rsidRDefault="005A532E" w:rsidP="005A532E">
      <w:pPr>
        <w:shd w:val="clear" w:color="auto" w:fill="FFFFFF"/>
        <w:spacing w:after="0" w:line="234" w:lineRule="atLeast"/>
        <w:jc w:val="center"/>
        <w:rPr>
          <w:rFonts w:ascii="Arial" w:eastAsia="Times New Roman" w:hAnsi="Arial" w:cs="Arial"/>
          <w:color w:val="000000"/>
          <w:sz w:val="18"/>
          <w:szCs w:val="18"/>
        </w:rPr>
      </w:pPr>
      <w:bookmarkStart w:id="162" w:name="chuong_9_name"/>
      <w:r w:rsidRPr="005A532E">
        <w:rPr>
          <w:rFonts w:ascii="Arial" w:eastAsia="Times New Roman" w:hAnsi="Arial" w:cs="Arial"/>
          <w:b/>
          <w:bCs/>
          <w:color w:val="000000"/>
          <w:sz w:val="24"/>
          <w:szCs w:val="24"/>
        </w:rPr>
        <w:t>QUẢN LÝ NHÀ NƯỚC VỀ KINH DOANH BẤT ĐỘNG SẢN</w:t>
      </w:r>
      <w:bookmarkEnd w:id="162"/>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63" w:name="muc_1_9"/>
      <w:r w:rsidRPr="005A532E">
        <w:rPr>
          <w:rFonts w:ascii="Arial" w:eastAsia="Times New Roman" w:hAnsi="Arial" w:cs="Arial"/>
          <w:b/>
          <w:bCs/>
          <w:color w:val="000000"/>
          <w:sz w:val="18"/>
          <w:szCs w:val="18"/>
        </w:rPr>
        <w:t>Mục 1. ĐIỀU TIẾT THỊ TRƯỜNG BẤT ĐỘNG SẢN</w:t>
      </w:r>
      <w:bookmarkEnd w:id="163"/>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64" w:name="dieu_77"/>
      <w:r w:rsidRPr="005A532E">
        <w:rPr>
          <w:rFonts w:ascii="Arial" w:eastAsia="Times New Roman" w:hAnsi="Arial" w:cs="Arial"/>
          <w:b/>
          <w:bCs/>
          <w:color w:val="000000"/>
          <w:sz w:val="18"/>
          <w:szCs w:val="18"/>
        </w:rPr>
        <w:t>Điều 77. Nguyên tắc điều tiết thị trường bất động sản</w:t>
      </w:r>
      <w:bookmarkEnd w:id="164"/>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Nhà nước thực hiện điều tiết thị trường bất động sản thông qua quy hoạch, kế hoạch sử dụng đất, quy hoạch xây dựng, chương trình, kế hoạch phát triển đô thị, nhà ở; bảo đảm cung cầu và cơ cấu sản phẩm bất động sản phù hợp theo từng giai đoạn của thị trường; bảo đảm thị trường bất động sản phát triển lành mạnh, an toàn, bền vững.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Nhà nước điều tiết thị trường bất động sản trong trường hợp thị trường bất động sản có diễn biến phức tạp ảnh hưởng đến ổn định kinh tế - xã hội. nhưng phải bảo đảm các yếu tố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Tính thống nhất của nền kinh tế quốc dân;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Tôn trọng tối đa các quy luật thị trường;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Bảo vệ lợi ích của Nhà nước, quyền và lợi ích hợp pháp của tổ chức, cá nhân có liên quan;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Kịp thời, khả thi, phù hợp về thời điểm và đối tượng áp dụng.</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65" w:name="dieu_78"/>
      <w:r w:rsidRPr="005A532E">
        <w:rPr>
          <w:rFonts w:ascii="Arial" w:eastAsia="Times New Roman" w:hAnsi="Arial" w:cs="Arial"/>
          <w:b/>
          <w:bCs/>
          <w:color w:val="000000"/>
          <w:sz w:val="18"/>
          <w:szCs w:val="18"/>
        </w:rPr>
        <w:t>Điều 78. Các biện pháp thực hiện điều tiết thị trường bất động sản</w:t>
      </w:r>
      <w:bookmarkEnd w:id="165"/>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Điều chỉnh quy hoạch, kế hoạch sử dụng đất, quy hoạch xây dựng, chương trình, kế hoạch phát triển đô thị, nhà ở để thực hiện dự án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Điều chỉnh nguồn cung, cơ cấu thị trường bất động sản thông qua điều chỉnh mục tiêu, quy mô, tiến độ, cơ cấu sản phẩm của các dự án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Gia hạn nộp thuế cho các đối tượng hoạt động trong lĩnh vực kinh doanh bất động sản có khó khăn đặc biệt trong từng thời kỳ.</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Hỗ trợ cho vay lãi suất ưu đãi đối với khách hàng, doanh nghiệp kinh doanh bất động sản đối với các loại hình bất động sản cần hỗ trợ, ưu tiên phát triển.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Điều hành chính sách tài chính, tín dụng đối với lĩnh vực kinh doanh bất động sản phù hợp tình hình thị trường trong từng thời kỳ.</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6. Thực hiện điều hành chính sách khác để điều tiết thị trường bất động sản trong từng thời kỳ.</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66" w:name="dieu_79"/>
      <w:r w:rsidRPr="005A532E">
        <w:rPr>
          <w:rFonts w:ascii="Arial" w:eastAsia="Times New Roman" w:hAnsi="Arial" w:cs="Arial"/>
          <w:b/>
          <w:bCs/>
          <w:color w:val="000000"/>
          <w:sz w:val="18"/>
          <w:szCs w:val="18"/>
        </w:rPr>
        <w:t>Điều 79. Thẩm quyền thực hiện điều tiết thị trường bất động sản</w:t>
      </w:r>
      <w:bookmarkEnd w:id="166"/>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1. Bộ Xây dựng chủ trì, phối hợp với các Bộ, cơ quan ngang Bộ, Ủy ban nhân dân cấp tỉnh nghiên cứu, đề xuất các biện pháp điều tiết thị trường bất động sản quy định tại </w:t>
      </w:r>
      <w:bookmarkStart w:id="167" w:name="tc_58"/>
      <w:r w:rsidRPr="005A532E">
        <w:rPr>
          <w:rFonts w:ascii="Arial" w:eastAsia="Times New Roman" w:hAnsi="Arial" w:cs="Arial"/>
          <w:color w:val="0000FF"/>
          <w:sz w:val="18"/>
          <w:szCs w:val="18"/>
        </w:rPr>
        <w:t>Điều 78 của Luật này</w:t>
      </w:r>
      <w:bookmarkEnd w:id="167"/>
      <w:r w:rsidRPr="005A532E">
        <w:rPr>
          <w:rFonts w:ascii="Arial" w:eastAsia="Times New Roman" w:hAnsi="Arial" w:cs="Arial"/>
          <w:color w:val="000000"/>
          <w:sz w:val="18"/>
          <w:szCs w:val="18"/>
        </w:rPr>
        <w:t> theo chức năng, nhiệm vụ được giao.</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Trong thẩm quyền được giao, Chính phủ quyết định biện pháp điều tiết thị trường bất động sản thông qua điều hành thực hiện các chính sách đầu tư, xây dựng, kinh doanh bất động sản, thuế, tín dụng, đất đai, tài chính quy định tại </w:t>
      </w:r>
      <w:bookmarkStart w:id="168" w:name="tc_59"/>
      <w:r w:rsidRPr="005A532E">
        <w:rPr>
          <w:rFonts w:ascii="Arial" w:eastAsia="Times New Roman" w:hAnsi="Arial" w:cs="Arial"/>
          <w:color w:val="0000FF"/>
          <w:sz w:val="18"/>
          <w:szCs w:val="18"/>
        </w:rPr>
        <w:t>Điều 78 của Luật này</w:t>
      </w:r>
      <w:bookmarkEnd w:id="168"/>
      <w:r w:rsidRPr="005A532E">
        <w:rPr>
          <w:rFonts w:ascii="Arial" w:eastAsia="Times New Roman" w:hAnsi="Arial" w:cs="Arial"/>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Trường hợp vượt thẩm quyền, Chính phủ báo cáo, trình Quốc hội, Ủy ban Thường vụ Quốc hội xem xét, quyết định các chính sách, giải pháp điều tiết thị trường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Chính phủ quy định chi tiết khoản 1 Điều này.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69" w:name="muc_2_9"/>
      <w:r w:rsidRPr="005A532E">
        <w:rPr>
          <w:rFonts w:ascii="Arial" w:eastAsia="Times New Roman" w:hAnsi="Arial" w:cs="Arial"/>
          <w:b/>
          <w:bCs/>
          <w:color w:val="000000"/>
          <w:sz w:val="18"/>
          <w:szCs w:val="18"/>
        </w:rPr>
        <w:t>Mục 2. NỘI DUNG, TRÁCH NHIỆM QUẢN LÝ NHÀ NƯỚC VỀ KINH DOANH BẤT ĐỘNG SẢN</w:t>
      </w:r>
      <w:bookmarkEnd w:id="169"/>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70" w:name="dieu_80"/>
      <w:r w:rsidRPr="005A532E">
        <w:rPr>
          <w:rFonts w:ascii="Arial" w:eastAsia="Times New Roman" w:hAnsi="Arial" w:cs="Arial"/>
          <w:b/>
          <w:bCs/>
          <w:color w:val="000000"/>
          <w:sz w:val="18"/>
          <w:szCs w:val="18"/>
        </w:rPr>
        <w:t>Điều 80. Nội dung quản lý nhà nước về kinh doanh bất động sản</w:t>
      </w:r>
      <w:bookmarkEnd w:id="170"/>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Ban hành và tổ chức thực hiện văn bản quy phạm pháp luật về kinh doanh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Quản lý hoạt động kinh doanh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Xây dựng và quản lý hệ thống thông tin về nhà ở và thị trường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Ban hành các quyết định, quy định để thực hiện quản lý, điều tiết thị trường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Thanh tra, kiểm tra việc chấp hành các quy định của pháp luật, giải quyết khiếu nại, tố cáo và xử lý vi phạm pháp luật trong kinh doanh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6. Phổ biến, giáo dục pháp luật, theo dõi tình hình thi hành pháp luật về kinh doanh bất động sản.</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71" w:name="dieu_81"/>
      <w:r w:rsidRPr="005A532E">
        <w:rPr>
          <w:rFonts w:ascii="Arial" w:eastAsia="Times New Roman" w:hAnsi="Arial" w:cs="Arial"/>
          <w:b/>
          <w:bCs/>
          <w:color w:val="000000"/>
          <w:sz w:val="18"/>
          <w:szCs w:val="18"/>
        </w:rPr>
        <w:t>Điều 81. Trách nhiệm quản lý nhà nước về kinh doanh bất động sản</w:t>
      </w:r>
      <w:bookmarkEnd w:id="171"/>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Chính phủ thống nhất quản lý nhà nước về kinh doanh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Bộ Xây dựng là cơ quan đầu mối giúp Chính phủ thống nhất quản lý nhà nước về kinh doanh bất động sản, có nhiệm vụ, quyền hạn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Trình cấp có thẩm quyền ban hành hoặc ban hành theo thẩm quyền văn bản quy phạm pháp luật về kinh doanh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Xây dựng các đề án, chính sách phát triển, quản lý kinh doanh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Chủ trì, phối hợp với các Bộ, cơ quan ngang Bộ, Ủy ban nhân dân cấp tỉnh trình cấp có thẩm quyền quyết định biện pháp điều tiết thị trường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Chủ trì, phối hợp với các Bộ, cơ quan ngang Bộ, Ủy ban nhân dân cấp tỉnh trong việc tổ chức thực hiện và quản lý kinh doanh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Quản lý việc cấp chứng chỉ hành nghề môi giới bất động sản, quản lý hoạt động môi giới bất động sản; việc thành lập và tổ chức hoạt động của sàn giao dịch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Chủ trì, phối hợp với các Bộ, cơ quan ngang Bộ, Ủy ban nhân dân cấp tỉnh trong việc xây dựng, quản lý, vận hành hệ thống thông tin quốc gia về nhà ở và thị trường bất động sản; xây dựng và công bố các chỉ số đánh giá thị trường bất động sản trên phạm vi cả nước;</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g) Phổ biến, giáo dục pháp luật, theo dõi tình hình thi hành pháp luật về kinh doanh bất động sản trên phạm vi cả nước;</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h) Hợp tác quốc tế về kinh doanh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i) Thanh tra, kiểm tra việc thực hiện pháp luật về kinh doanh bất động sản; phối hợp với Ủy ban nhân dân cấp tỉnh tổ chức kiểm tra, rà soát hoạt động kinh doanh bất động sản để kiến nghị với cơ quan nhà nước có thẩm quyền thực hiện việc đình chỉ, tạm dừng, chấm dứt hoạt động hoặc điều chỉnh, chuyển đổi, chuyển nhượng các dự án kinh doanh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k) Giải quyết khiếu nại, tố cáo và xử lý vi phạm theo thẩm quyền hoặc trình cấp có thẩm quyền xử lý theo quy định của pháp luật;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l) Báo cáo Chính phủ về tình hình kinh doanh bất động sản, thị trường bất động sản trên phạm vi cả nước.</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3. Các Bộ, cơ quan ngang Bộ, trong phạm vi chức năng, nhiệm vụ, quyền hạn của mình, có trách nhiệm phối hợp với Bộ Xây dựng thực hiện nhiệm vụ quản lý nhà nước về kinh doanh bất động sản.</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Ủy ban nhân dân cấp tỉnh có trách nhiệm sau đây: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a) Thực hiện chức năng quản lý nhà nước đối với kinh doanh bất động sản trong phạm vi của địa phương;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b) Quản lý hành nghề môi giới bất động sản, hoạt động của sàn giao dịch bất động sản, môi giới bất động sản và dịch vụ bất động sản khác trong phạm vi của địa phương;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c) Xây dựng, quản lý, vận hành hệ thống thông tin về nhà ở và thị trường bất động sản, xây dựng và công bố các chỉ số đánh giá thị trường bất động sản trong phạm vi của địa phương;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d) Phổ biến, giáo dục pháp luật, theo dõi tình hình thi hành pháp luật về kinh doanh bất động sản trong phạm vi của địa phương;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đ) Phối hợp với Bộ Xây dựng nghiên cứu, đề xuất các biện pháp điều tiết thị trường bất động sản trong phạm vi của địa phương;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e) Thanh tra, kiểm tra, giải quyết khiếu nại, tố cáo và xử lý vi phạm pháp luật về kinh doanh bất động sản trên địa bàn theo thẩm quyền; tổ chức kiểm tra, rà soát các dự án kinh doanh bất động sản trong phạm vi của địa phương;</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g) Báo cáo Thủ tướng Chính phủ, Bộ Xây dựng về tình hình thị trường bất động sản trên địa bàn theo định kỳ hoặc đột xuất theo yêu cầu.</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Ủy ban nhân dân cấp huyện có trách nhiệm thực hiện quản lý nhà nước về kinh doanh bất động sản theo thẩm quyền do pháp luật quy định và theo sự phân cấp của cơ quan nhà nước cấp trên.</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72" w:name="chuong_10"/>
      <w:r w:rsidRPr="005A532E">
        <w:rPr>
          <w:rFonts w:ascii="Arial" w:eastAsia="Times New Roman" w:hAnsi="Arial" w:cs="Arial"/>
          <w:b/>
          <w:bCs/>
          <w:color w:val="000000"/>
          <w:sz w:val="18"/>
          <w:szCs w:val="18"/>
        </w:rPr>
        <w:t>Chương X</w:t>
      </w:r>
      <w:bookmarkEnd w:id="172"/>
    </w:p>
    <w:p w:rsidR="005A532E" w:rsidRPr="005A532E" w:rsidRDefault="005A532E" w:rsidP="005A532E">
      <w:pPr>
        <w:shd w:val="clear" w:color="auto" w:fill="FFFFFF"/>
        <w:spacing w:after="0" w:line="234" w:lineRule="atLeast"/>
        <w:jc w:val="center"/>
        <w:rPr>
          <w:rFonts w:ascii="Arial" w:eastAsia="Times New Roman" w:hAnsi="Arial" w:cs="Arial"/>
          <w:color w:val="000000"/>
          <w:sz w:val="18"/>
          <w:szCs w:val="18"/>
        </w:rPr>
      </w:pPr>
      <w:bookmarkStart w:id="173" w:name="chuong_10_name"/>
      <w:r w:rsidRPr="005A532E">
        <w:rPr>
          <w:rFonts w:ascii="Arial" w:eastAsia="Times New Roman" w:hAnsi="Arial" w:cs="Arial"/>
          <w:b/>
          <w:bCs/>
          <w:color w:val="000000"/>
          <w:sz w:val="24"/>
          <w:szCs w:val="24"/>
        </w:rPr>
        <w:t>ĐIỀU KHOẢN THI HÀNH</w:t>
      </w:r>
      <w:bookmarkEnd w:id="173"/>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74" w:name="dieu_82"/>
      <w:r w:rsidRPr="005A532E">
        <w:rPr>
          <w:rFonts w:ascii="Arial" w:eastAsia="Times New Roman" w:hAnsi="Arial" w:cs="Arial"/>
          <w:b/>
          <w:bCs/>
          <w:color w:val="000000"/>
          <w:sz w:val="18"/>
          <w:szCs w:val="18"/>
        </w:rPr>
        <w:t>Điều 82. Hiệu lực thi hành</w:t>
      </w:r>
      <w:bookmarkEnd w:id="174"/>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Luật này có hiệu lực thi hành từ ngày 01 tháng 01 năm 2025.</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Luật Kinh doanh bất động sản số 66/2014/QH13 đã được sửa đổi, bổ sung một số điều theo Luật số 61/2020/QH14 (sau đây gọi là Luật số 66/2014/QH13) hết hiệu lực thi hành kể từ ngày Luật này có hiệu lực thi hành, trừ trường hợp quy định tại các </w:t>
      </w:r>
      <w:bookmarkStart w:id="175" w:name="tc_60"/>
      <w:r w:rsidRPr="005A532E">
        <w:rPr>
          <w:rFonts w:ascii="Arial" w:eastAsia="Times New Roman" w:hAnsi="Arial" w:cs="Arial"/>
          <w:color w:val="0000FF"/>
          <w:sz w:val="18"/>
          <w:szCs w:val="18"/>
        </w:rPr>
        <w:t>khoản 2, 3, 5, 6, 7, 9, 12 và 13 Điều 83 của Luật này</w:t>
      </w:r>
      <w:bookmarkEnd w:id="175"/>
      <w:r w:rsidRPr="005A532E">
        <w:rPr>
          <w:rFonts w:ascii="Arial" w:eastAsia="Times New Roman" w:hAnsi="Arial" w:cs="Arial"/>
          <w:color w:val="000000"/>
          <w:sz w:val="18"/>
          <w:szCs w:val="18"/>
        </w:rPr>
        <w: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bookmarkStart w:id="176" w:name="dieu_83"/>
      <w:r w:rsidRPr="005A532E">
        <w:rPr>
          <w:rFonts w:ascii="Arial" w:eastAsia="Times New Roman" w:hAnsi="Arial" w:cs="Arial"/>
          <w:b/>
          <w:bCs/>
          <w:color w:val="000000"/>
          <w:sz w:val="18"/>
          <w:szCs w:val="18"/>
        </w:rPr>
        <w:t>Điều 83. Quy định chuyển tiếp</w:t>
      </w:r>
      <w:bookmarkEnd w:id="176"/>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 Doanh nghiệp kinh doanh bất động sản, doanh nghiệp kinh doanh dịch vụ bất động sản đang hoạt động trước ngày Luật này có hiệu lực thi hành mà chưa đáp ứng đủ điều kiện theo quy định của Luật này thì phải bổ sung đủ các điều kiện trong thời hạn 06 tháng kể từ ngày Luật này có hiệu lực thi hành.</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2. Dự án bất động sản đã đáp ứng yêu cầu đối với dự án đầu tư bất động sản để kinh doanh theo quy định của Luật số 66/2014/QH13 trước ngày Luật này có hiệu lực thi hành thì không phải đáp ứng các yêu cầu đối với dự án bất động sản quy định tại </w:t>
      </w:r>
      <w:bookmarkStart w:id="177" w:name="tc_61"/>
      <w:r w:rsidRPr="005A532E">
        <w:rPr>
          <w:rFonts w:ascii="Arial" w:eastAsia="Times New Roman" w:hAnsi="Arial" w:cs="Arial"/>
          <w:color w:val="0000FF"/>
          <w:sz w:val="18"/>
          <w:szCs w:val="18"/>
        </w:rPr>
        <w:t>Điều 11 của Luật này</w:t>
      </w:r>
      <w:bookmarkEnd w:id="177"/>
      <w:r w:rsidRPr="005A532E">
        <w:rPr>
          <w:rFonts w:ascii="Arial" w:eastAsia="Times New Roman" w:hAnsi="Arial" w:cs="Arial"/>
          <w:color w:val="000000"/>
          <w:sz w:val="18"/>
          <w:szCs w:val="18"/>
        </w:rPr>
        <w:t>; trường hợp dự án bất động sản thực hiện thủ tục điều chỉnh sau ngày Luật này có hiệu lực thi hành thì phải đáp ứng các yêu cầu đối với dự án bất động sản theo quy định của Luật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3. Hồ sơ chuyển nhượng toàn bộ hoặc một phần dự án bất động sản hợp lệ đã được tiếp nhận theo quy định của Luật số 66/2014/QH13 nhưng đến ngày Luật này có hiệu lực thi hành chưa được trả kết quả thì tiếp tục thực hiện theo quy định của Luật số 66/2014/QH13; trường hợp thực hiện lại thủ tục chuyển nhượng toàn bộ hoặc một phần dự án bất động sản sau ngày Luật này có hiệu lực thi hành thì việc chuyển nhượng thực hiện theo quy định của Luật này.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4. Doanh nghiệp có vốn đầu tư nước ngoài theo quy định của Luật số 66/2014/QH13 đang thực hiện thủ tục nhận chuyển nhượng toàn bộ hoặc một phần dự án bất động sản nhưng đến ngày Luật này có hiệu lực thi hành mà chưa hoàn thành các thủ tục về đất đai đối với dự án hoặc phần dự án nhận chuyển nhượng thì việc thực hiện các thủ tục về đất đai được thực hiện theo quy định tại </w:t>
      </w:r>
      <w:bookmarkStart w:id="178" w:name="tc_62"/>
      <w:r w:rsidRPr="005A532E">
        <w:rPr>
          <w:rFonts w:ascii="Arial" w:eastAsia="Times New Roman" w:hAnsi="Arial" w:cs="Arial"/>
          <w:color w:val="0000FF"/>
          <w:sz w:val="18"/>
          <w:szCs w:val="18"/>
        </w:rPr>
        <w:t>khoản 3 Điều 42 của Luật này</w:t>
      </w:r>
      <w:bookmarkEnd w:id="178"/>
      <w:r w:rsidRPr="005A532E">
        <w:rPr>
          <w:rFonts w:ascii="Arial" w:eastAsia="Times New Roman" w:hAnsi="Arial" w:cs="Arial"/>
          <w:color w:val="000000"/>
          <w:sz w:val="18"/>
          <w:szCs w:val="18"/>
        </w:rPr>
        <w:t>.</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5. Nhà ở, công trình xây dựng hình thành trong tương lai đã đủ điều kiện đưa vào kinh doanh theo quy định của Luật số 66/2014/QH13 mà đến thời điểm Luật này có hiệu lực thi hành chưa ký hợp đồng mua bán, thuê mua thì tiếp tục thực hiện các thủ tục bán, thuê mua theo quy định của Luật số 66/2014/QH13 nhưng phải thực hiện công khai thông tin về bất động sản, dự án bất động sản đưa vào kinh doanh theo quy định tại </w:t>
      </w:r>
      <w:bookmarkStart w:id="179" w:name="tc_63"/>
      <w:r w:rsidRPr="005A532E">
        <w:rPr>
          <w:rFonts w:ascii="Arial" w:eastAsia="Times New Roman" w:hAnsi="Arial" w:cs="Arial"/>
          <w:color w:val="0000FF"/>
          <w:sz w:val="18"/>
          <w:szCs w:val="18"/>
        </w:rPr>
        <w:t>Điều 6 của Luật này</w:t>
      </w:r>
      <w:bookmarkEnd w:id="179"/>
      <w:r w:rsidRPr="005A532E">
        <w:rPr>
          <w:rFonts w:ascii="Arial" w:eastAsia="Times New Roman" w:hAnsi="Arial" w:cs="Arial"/>
          <w:color w:val="000000"/>
          <w:sz w:val="18"/>
          <w:szCs w:val="18"/>
        </w:rPr>
        <w:t> trước khi ký hợp đồng mua bán, thuê mua.</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lastRenderedPageBreak/>
        <w:t>6. Chủ đầu tư dự án bất động sản đã được ngân hàng bảo lãnh chấp thuận cấp bảo lãnh nghĩa vụ tài chính của chủ đầu tư đối với bên mua, thuê mua nhà ở hình thành trong tương lai thì không phải làm lại thủ tục cấp bảo lãnh theo quy định của Luật này.</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7. Hợp đồng mua bán, thuê mua nhà ở hình thành trong tương lai đã được ngân hàng bảo lãnh phát hành chứng thư bảo lãnh nghĩa vụ tài chính của chủ đầu tư đối với khách hàng trước ngày Luật này có hiệu lực thi hành thì không bắt buộc phải thực hiện việc bảo lãnh theo quy định của Luật này.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8. Hợp đồng mua bán, thuê mua nhà ở hình thành trong tương lai đã xác lập theo Luật số 66/2014/QH13 và các văn bản quy định chi tiết, hướng dẫn thi hành trước ngày Luật này có hiệu lực thi hành nhưng chưa thực hiện bàn giao nhà ở thì không áp dụng quy định tại </w:t>
      </w:r>
      <w:bookmarkStart w:id="180" w:name="tc_64"/>
      <w:r w:rsidRPr="005A532E">
        <w:rPr>
          <w:rFonts w:ascii="Arial" w:eastAsia="Times New Roman" w:hAnsi="Arial" w:cs="Arial"/>
          <w:color w:val="0000FF"/>
          <w:sz w:val="18"/>
          <w:szCs w:val="18"/>
        </w:rPr>
        <w:t>khoản 3 Điều 26 của Luật này</w:t>
      </w:r>
      <w:bookmarkEnd w:id="180"/>
      <w:r w:rsidRPr="005A532E">
        <w:rPr>
          <w:rFonts w:ascii="Arial" w:eastAsia="Times New Roman" w:hAnsi="Arial" w:cs="Arial"/>
          <w:color w:val="000000"/>
          <w:sz w:val="18"/>
          <w:szCs w:val="18"/>
        </w:rPr>
        <w:t>.</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9. Hợp đồng kinh doanh bất động sản đã được xác lập theo Luật số 66/2014/QH13 trước ngày Luật này có hiệu lực thi hành thì tiếp tục thực hiện theo Luật số 66/2014/QH13 và các văn bản quy định chi tiết, hướng dẫn thi hành; trường hợp sửa đổi, bổ sung hợp đồng sau ngày Luật này có hiệu lực thi hành thì các bên phải điều chỉnh, bổ sung các nội dung liên quan về hợp đồng theo quy định của Luật này.</w:t>
      </w:r>
    </w:p>
    <w:p w:rsidR="005A532E" w:rsidRPr="005A532E" w:rsidRDefault="005A532E" w:rsidP="005A532E">
      <w:pPr>
        <w:shd w:val="clear" w:color="auto" w:fill="FFFFFF"/>
        <w:spacing w:after="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10. Các sàn giao dịch bất động sản đang hoạt động trước ngày Luật này có hiệu lực thi hành mà chưa đáp ứng đủ điều kiện theo quy định của Luật này thì phải bổ sung đủ các điều kiện quy định tại </w:t>
      </w:r>
      <w:bookmarkStart w:id="181" w:name="tc_65"/>
      <w:r w:rsidRPr="005A532E">
        <w:rPr>
          <w:rFonts w:ascii="Arial" w:eastAsia="Times New Roman" w:hAnsi="Arial" w:cs="Arial"/>
          <w:color w:val="0000FF"/>
          <w:sz w:val="18"/>
          <w:szCs w:val="18"/>
        </w:rPr>
        <w:t>Điều 55 của Luật này</w:t>
      </w:r>
      <w:bookmarkEnd w:id="181"/>
      <w:r w:rsidRPr="005A532E">
        <w:rPr>
          <w:rFonts w:ascii="Arial" w:eastAsia="Times New Roman" w:hAnsi="Arial" w:cs="Arial"/>
          <w:color w:val="000000"/>
          <w:sz w:val="18"/>
          <w:szCs w:val="18"/>
        </w:rPr>
        <w:t> trong thời hạn 06 tháng kể từ ngày Luật này có hiệu lực thi hành.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11. Các cơ sở đào tạo, bồi dưỡng kiến thức hành nghề môi giới bất động sản, điều hành sàn giao dịch bất động sản đang hoạt động trước ngày Luật này có hiệu lực thi hành mà chưa đáp ứng đủ điều kiện theo quy định của Luật này thì phải bổ sung đủ các điều kiện trong thời hạn 06 tháng kể từ ngày Luật này có hiệu lực thi hành.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12. Chứng chỉ hành nghề môi giới bất động sản được cấp trước ngày Luật này có hiệu lực thi hành thì tiếp tục sử dụng theo thời hạn trên Chứng chỉ.</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color w:val="000000"/>
          <w:sz w:val="18"/>
          <w:szCs w:val="18"/>
        </w:rPr>
        <w:t>13. Tổ chức tín dụng, chi nhánh ngân hàng nước ngoài, công ty quản lý tài sản của các tổ chức tín dụng, công ty quản lý tài sản của các tổ chức tín dụng Việt Nam thành lập và hoạt động theo quy định của pháp luật về các tổ chức tín dụng đã nộp hồ sơ chuyển nhượng toàn bộ hoặc một phần dự án bất động sản là tài sản bảo đảm và được cơ quan có thẩm quyền tiếp nhận trước ngày Luật này có hiệu lực thi hành thì tiếp tục thực hiện theo quy định của Luật số 66/2014/QH13 và các văn bản quy định chi tiết, hướng dẫn thi hành.</w:t>
      </w:r>
    </w:p>
    <w:p w:rsidR="005A532E" w:rsidRPr="005A532E" w:rsidRDefault="005A532E" w:rsidP="005A532E">
      <w:pPr>
        <w:shd w:val="clear" w:color="auto" w:fill="FFFFFF"/>
        <w:spacing w:before="120" w:after="120" w:line="234" w:lineRule="atLeast"/>
        <w:rPr>
          <w:rFonts w:ascii="Arial" w:eastAsia="Times New Roman" w:hAnsi="Arial" w:cs="Arial"/>
          <w:color w:val="000000"/>
          <w:sz w:val="18"/>
          <w:szCs w:val="18"/>
        </w:rPr>
      </w:pPr>
      <w:r w:rsidRPr="005A532E">
        <w:rPr>
          <w:rFonts w:ascii="Arial" w:eastAsia="Times New Roman" w:hAnsi="Arial" w:cs="Arial"/>
          <w:i/>
          <w:iCs/>
          <w:color w:val="000000"/>
          <w:sz w:val="18"/>
          <w:szCs w:val="18"/>
        </w:rPr>
        <w:t>Luật này đã được Quốc hội nước Cộng hòa xã hội chủ nghĩa Việt Nam khóa XV, kỳ họp thứ 6 thông qua ngày 28 tháng 11 năm 2023.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A532E" w:rsidRPr="005A532E" w:rsidTr="005A532E">
        <w:trPr>
          <w:tblCellSpacing w:w="0" w:type="dxa"/>
        </w:trPr>
        <w:tc>
          <w:tcPr>
            <w:tcW w:w="4428" w:type="dxa"/>
            <w:shd w:val="clear" w:color="auto" w:fill="FFFFFF"/>
            <w:tcMar>
              <w:top w:w="0" w:type="dxa"/>
              <w:left w:w="108" w:type="dxa"/>
              <w:bottom w:w="0" w:type="dxa"/>
              <w:right w:w="108" w:type="dxa"/>
            </w:tcMar>
            <w:hideMark/>
          </w:tcPr>
          <w:p w:rsidR="005A532E" w:rsidRPr="005A532E" w:rsidRDefault="005A532E" w:rsidP="005A532E">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5A532E" w:rsidRPr="005A532E" w:rsidRDefault="005A532E" w:rsidP="005A532E">
            <w:pPr>
              <w:spacing w:before="120" w:after="120" w:line="234" w:lineRule="atLeast"/>
              <w:jc w:val="center"/>
              <w:rPr>
                <w:rFonts w:ascii="Arial" w:eastAsia="Times New Roman" w:hAnsi="Arial" w:cs="Arial"/>
                <w:color w:val="000000"/>
                <w:sz w:val="18"/>
                <w:szCs w:val="18"/>
              </w:rPr>
            </w:pPr>
            <w:r w:rsidRPr="005A532E">
              <w:rPr>
                <w:rFonts w:ascii="Arial" w:eastAsia="Times New Roman" w:hAnsi="Arial" w:cs="Arial"/>
                <w:b/>
                <w:bCs/>
                <w:color w:val="000000"/>
                <w:sz w:val="18"/>
                <w:szCs w:val="18"/>
              </w:rPr>
              <w:t>CHỦ TỊCH QUỐC HỘI</w:t>
            </w:r>
            <w:r w:rsidRPr="005A532E">
              <w:rPr>
                <w:rFonts w:ascii="Arial" w:eastAsia="Times New Roman" w:hAnsi="Arial" w:cs="Arial"/>
                <w:b/>
                <w:bCs/>
                <w:color w:val="000000"/>
                <w:sz w:val="18"/>
                <w:szCs w:val="18"/>
              </w:rPr>
              <w:br/>
            </w:r>
            <w:r w:rsidRPr="005A532E">
              <w:rPr>
                <w:rFonts w:ascii="Arial" w:eastAsia="Times New Roman" w:hAnsi="Arial" w:cs="Arial"/>
                <w:b/>
                <w:bCs/>
                <w:color w:val="000000"/>
                <w:sz w:val="18"/>
                <w:szCs w:val="18"/>
              </w:rPr>
              <w:br/>
            </w:r>
            <w:r w:rsidRPr="005A532E">
              <w:rPr>
                <w:rFonts w:ascii="Arial" w:eastAsia="Times New Roman" w:hAnsi="Arial" w:cs="Arial"/>
                <w:b/>
                <w:bCs/>
                <w:color w:val="000000"/>
                <w:sz w:val="18"/>
                <w:szCs w:val="18"/>
              </w:rPr>
              <w:br/>
            </w:r>
            <w:r w:rsidRPr="005A532E">
              <w:rPr>
                <w:rFonts w:ascii="Arial" w:eastAsia="Times New Roman" w:hAnsi="Arial" w:cs="Arial"/>
                <w:b/>
                <w:bCs/>
                <w:color w:val="000000"/>
                <w:sz w:val="18"/>
                <w:szCs w:val="18"/>
              </w:rPr>
              <w:br/>
            </w:r>
            <w:r w:rsidRPr="005A532E">
              <w:rPr>
                <w:rFonts w:ascii="Arial" w:eastAsia="Times New Roman" w:hAnsi="Arial" w:cs="Arial"/>
                <w:b/>
                <w:bCs/>
                <w:color w:val="000000"/>
                <w:sz w:val="18"/>
                <w:szCs w:val="18"/>
              </w:rPr>
              <w:br/>
              <w:t>Vương Đình Huệ</w:t>
            </w:r>
          </w:p>
        </w:tc>
      </w:tr>
    </w:tbl>
    <w:p w:rsidR="0096228D" w:rsidRDefault="0096228D"/>
    <w:sectPr w:rsidR="00962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32E"/>
    <w:rsid w:val="005A532E"/>
    <w:rsid w:val="00962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8BA76-1990-48D6-955B-FC200EF8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A532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53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6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20499</Words>
  <Characters>116849</Characters>
  <Application>Microsoft Office Word</Application>
  <DocSecurity>0</DocSecurity>
  <Lines>973</Lines>
  <Paragraphs>274</Paragraphs>
  <ScaleCrop>false</ScaleCrop>
  <Company/>
  <LinksUpToDate>false</LinksUpToDate>
  <CharactersWithSpaces>137074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2023-12-26T23:57:00Z</dcterms:created>
  <dcterms:modified xsi:type="dcterms:W3CDTF">2023-12-26T23:58:00Z</dcterms:modified>
</cp:coreProperties>
</file>